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5A31B" w14:textId="77777777" w:rsidR="0013005E" w:rsidRPr="00937B32" w:rsidRDefault="0013005E" w:rsidP="000E255E">
      <w:pPr>
        <w:spacing w:after="0"/>
        <w:rPr>
          <w:rFonts w:cs="Arial"/>
          <w:b/>
          <w:sz w:val="24"/>
          <w:szCs w:val="24"/>
        </w:rPr>
      </w:pPr>
      <w:r w:rsidRPr="00937B32">
        <w:rPr>
          <w:rFonts w:cs="Arial"/>
          <w:b/>
          <w:sz w:val="24"/>
          <w:szCs w:val="24"/>
        </w:rPr>
        <w:t>GENERÁLNÍ FINANČNÍ ŘEDITELSTVÍ</w:t>
      </w:r>
    </w:p>
    <w:p w14:paraId="65F5A31C" w14:textId="77777777" w:rsidR="0013005E" w:rsidRPr="00E13A12" w:rsidRDefault="0013005E" w:rsidP="000E255E">
      <w:pPr>
        <w:spacing w:after="0"/>
        <w:rPr>
          <w:rFonts w:cs="Arial"/>
        </w:rPr>
      </w:pPr>
      <w:r w:rsidRPr="00E13A12">
        <w:rPr>
          <w:rFonts w:cs="Arial"/>
        </w:rPr>
        <w:t>Lazarská 15/7, 117 22 Praha 1</w:t>
      </w:r>
    </w:p>
    <w:p w14:paraId="65F5A31D" w14:textId="77777777" w:rsidR="0013005E" w:rsidRPr="00E13A12" w:rsidRDefault="0013005E" w:rsidP="000E255E">
      <w:pPr>
        <w:spacing w:after="0"/>
        <w:jc w:val="both"/>
        <w:rPr>
          <w:rFonts w:cs="Arial"/>
        </w:rPr>
      </w:pPr>
    </w:p>
    <w:p w14:paraId="65F5A31E" w14:textId="77777777" w:rsidR="0013005E" w:rsidRPr="00E13A12" w:rsidRDefault="0013005E" w:rsidP="000E255E">
      <w:pPr>
        <w:spacing w:after="0"/>
        <w:jc w:val="both"/>
        <w:rPr>
          <w:rFonts w:cs="Arial"/>
        </w:rPr>
      </w:pPr>
    </w:p>
    <w:p w14:paraId="65F5A31F" w14:textId="7CAA842F" w:rsidR="0013005E" w:rsidRPr="00736A0D" w:rsidRDefault="0013005E" w:rsidP="000E255E">
      <w:pPr>
        <w:pStyle w:val="Zkladntext"/>
        <w:spacing w:after="0"/>
        <w:jc w:val="right"/>
        <w:rPr>
          <w:rFonts w:ascii="Arial" w:hAnsi="Arial" w:cs="Arial"/>
          <w:sz w:val="22"/>
          <w:szCs w:val="22"/>
        </w:rPr>
      </w:pPr>
      <w:r w:rsidRPr="00736A0D">
        <w:rPr>
          <w:rFonts w:ascii="Arial" w:hAnsi="Arial" w:cs="Arial"/>
          <w:sz w:val="22"/>
          <w:szCs w:val="22"/>
        </w:rPr>
        <w:t>V Praze dne</w:t>
      </w:r>
      <w:r w:rsidR="00736A0D">
        <w:rPr>
          <w:rFonts w:ascii="Arial" w:hAnsi="Arial" w:cs="Arial"/>
          <w:sz w:val="22"/>
          <w:szCs w:val="22"/>
        </w:rPr>
        <w:t xml:space="preserve"> 12. září 2018</w:t>
      </w:r>
    </w:p>
    <w:p w14:paraId="65F5A320" w14:textId="2553F930" w:rsidR="0013005E" w:rsidRPr="00E13A12" w:rsidRDefault="0013005E" w:rsidP="000E255E">
      <w:pPr>
        <w:pStyle w:val="Zkladntext"/>
        <w:spacing w:after="0"/>
        <w:jc w:val="right"/>
        <w:rPr>
          <w:rFonts w:ascii="Arial" w:hAnsi="Arial" w:cs="Arial"/>
          <w:sz w:val="22"/>
          <w:szCs w:val="22"/>
        </w:rPr>
      </w:pPr>
      <w:r w:rsidRPr="00736A0D">
        <w:rPr>
          <w:rFonts w:ascii="Arial" w:hAnsi="Arial" w:cs="Arial"/>
          <w:sz w:val="22"/>
          <w:szCs w:val="22"/>
        </w:rPr>
        <w:t>Č. j.:</w:t>
      </w:r>
      <w:r w:rsidR="00736A0D">
        <w:rPr>
          <w:rFonts w:ascii="Arial" w:hAnsi="Arial" w:cs="Arial"/>
          <w:sz w:val="22"/>
          <w:szCs w:val="22"/>
        </w:rPr>
        <w:t xml:space="preserve"> </w:t>
      </w:r>
      <w:r w:rsidR="00736A0D" w:rsidRPr="00736A0D">
        <w:rPr>
          <w:rFonts w:ascii="Arial" w:hAnsi="Arial" w:cs="Arial"/>
          <w:sz w:val="22"/>
          <w:szCs w:val="22"/>
        </w:rPr>
        <w:t>68710/18/7300-00040</w:t>
      </w:r>
    </w:p>
    <w:p w14:paraId="65F5A321" w14:textId="77777777" w:rsidR="00B217A3" w:rsidRDefault="00B217A3" w:rsidP="000E255E">
      <w:pPr>
        <w:widowControl w:val="0"/>
        <w:spacing w:after="0"/>
        <w:jc w:val="right"/>
        <w:rPr>
          <w:rFonts w:cs="Arial"/>
        </w:rPr>
      </w:pPr>
    </w:p>
    <w:p w14:paraId="65F5A322" w14:textId="77777777" w:rsidR="00B217A3" w:rsidRDefault="00B217A3" w:rsidP="000E255E">
      <w:pPr>
        <w:widowControl w:val="0"/>
        <w:spacing w:after="0"/>
        <w:jc w:val="right"/>
        <w:rPr>
          <w:rFonts w:cs="Arial"/>
        </w:rPr>
      </w:pPr>
    </w:p>
    <w:p w14:paraId="65F5A323" w14:textId="77777777" w:rsidR="00B217A3" w:rsidRDefault="00B217A3" w:rsidP="000E255E">
      <w:pPr>
        <w:widowControl w:val="0"/>
        <w:spacing w:after="0"/>
        <w:jc w:val="right"/>
        <w:rPr>
          <w:rFonts w:cs="Arial"/>
        </w:rPr>
      </w:pPr>
    </w:p>
    <w:p w14:paraId="65F5A324" w14:textId="77777777" w:rsidR="00B217A3" w:rsidRDefault="00B217A3" w:rsidP="000E255E">
      <w:pPr>
        <w:widowControl w:val="0"/>
        <w:spacing w:after="0"/>
        <w:jc w:val="right"/>
        <w:rPr>
          <w:rFonts w:cs="Arial"/>
        </w:rPr>
      </w:pPr>
    </w:p>
    <w:p w14:paraId="65F5A325" w14:textId="77777777" w:rsidR="00B217A3" w:rsidRDefault="00B217A3" w:rsidP="000E255E">
      <w:pPr>
        <w:widowControl w:val="0"/>
        <w:spacing w:after="0"/>
        <w:jc w:val="right"/>
        <w:rPr>
          <w:rFonts w:cs="Arial"/>
        </w:rPr>
      </w:pPr>
    </w:p>
    <w:p w14:paraId="65F5A326" w14:textId="77777777" w:rsidR="00B217A3" w:rsidRDefault="00B217A3" w:rsidP="000E255E">
      <w:pPr>
        <w:widowControl w:val="0"/>
        <w:spacing w:after="0"/>
        <w:jc w:val="right"/>
        <w:rPr>
          <w:rFonts w:cs="Arial"/>
        </w:rPr>
      </w:pPr>
    </w:p>
    <w:p w14:paraId="65F5A327" w14:textId="77777777" w:rsidR="00B217A3" w:rsidRDefault="00B217A3" w:rsidP="000E255E">
      <w:pPr>
        <w:widowControl w:val="0"/>
        <w:spacing w:after="0"/>
        <w:jc w:val="right"/>
        <w:rPr>
          <w:rFonts w:cs="Arial"/>
        </w:rPr>
      </w:pPr>
    </w:p>
    <w:p w14:paraId="65F5A328" w14:textId="77777777" w:rsidR="00937B32" w:rsidRDefault="00937B32" w:rsidP="000E255E">
      <w:pPr>
        <w:widowControl w:val="0"/>
        <w:spacing w:after="0"/>
        <w:jc w:val="right"/>
        <w:rPr>
          <w:rFonts w:cs="Arial"/>
        </w:rPr>
      </w:pPr>
    </w:p>
    <w:p w14:paraId="65F5A329" w14:textId="77777777" w:rsidR="00937B32" w:rsidRDefault="00937B32" w:rsidP="000E255E">
      <w:pPr>
        <w:widowControl w:val="0"/>
        <w:spacing w:after="0"/>
        <w:jc w:val="right"/>
        <w:rPr>
          <w:rFonts w:cs="Arial"/>
        </w:rPr>
      </w:pPr>
    </w:p>
    <w:p w14:paraId="65F5A32A" w14:textId="77777777" w:rsidR="00937B32" w:rsidRDefault="00937B32" w:rsidP="000E255E">
      <w:pPr>
        <w:widowControl w:val="0"/>
        <w:spacing w:after="0"/>
        <w:jc w:val="right"/>
        <w:rPr>
          <w:rFonts w:cs="Arial"/>
        </w:rPr>
      </w:pPr>
    </w:p>
    <w:p w14:paraId="65F5A32B" w14:textId="76A5FA17" w:rsidR="0013005E" w:rsidRPr="00CE4528" w:rsidRDefault="0013005E" w:rsidP="000E255E">
      <w:pPr>
        <w:pStyle w:val="Zkladntext"/>
        <w:spacing w:after="0"/>
        <w:jc w:val="center"/>
        <w:rPr>
          <w:rFonts w:ascii="Arial" w:hAnsi="Arial" w:cs="Arial"/>
          <w:b/>
          <w:spacing w:val="100"/>
          <w:sz w:val="36"/>
          <w:szCs w:val="36"/>
        </w:rPr>
      </w:pPr>
      <w:r w:rsidRPr="00E13A12">
        <w:rPr>
          <w:rFonts w:ascii="Arial" w:hAnsi="Arial" w:cs="Arial"/>
          <w:b/>
          <w:spacing w:val="100"/>
          <w:sz w:val="36"/>
          <w:szCs w:val="36"/>
        </w:rPr>
        <w:t>METODICKÝ POSTUP č. </w:t>
      </w:r>
      <w:r w:rsidR="00367BE4">
        <w:rPr>
          <w:rFonts w:ascii="Arial" w:hAnsi="Arial" w:cs="Arial"/>
          <w:b/>
          <w:spacing w:val="100"/>
          <w:sz w:val="36"/>
          <w:szCs w:val="36"/>
        </w:rPr>
        <w:t>1</w:t>
      </w:r>
      <w:r w:rsidRPr="00CE4528">
        <w:rPr>
          <w:rFonts w:ascii="Arial" w:hAnsi="Arial" w:cs="Arial"/>
          <w:b/>
          <w:spacing w:val="100"/>
          <w:sz w:val="36"/>
          <w:szCs w:val="36"/>
        </w:rPr>
        <w:t>/201</w:t>
      </w:r>
      <w:r>
        <w:rPr>
          <w:rFonts w:ascii="Arial" w:hAnsi="Arial" w:cs="Arial"/>
          <w:b/>
          <w:spacing w:val="100"/>
          <w:sz w:val="36"/>
          <w:szCs w:val="36"/>
        </w:rPr>
        <w:t>8</w:t>
      </w:r>
    </w:p>
    <w:p w14:paraId="65F5A32C" w14:textId="77777777" w:rsidR="0013005E" w:rsidRPr="00CE4528" w:rsidRDefault="0088033C" w:rsidP="000E255E">
      <w:pPr>
        <w:pStyle w:val="Zkladntext"/>
        <w:spacing w:after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generálního ředitele</w:t>
      </w:r>
    </w:p>
    <w:p w14:paraId="65F5A32E" w14:textId="77777777" w:rsidR="0013005E" w:rsidRPr="00CB4A6D" w:rsidRDefault="0013005E" w:rsidP="00CB4A6D">
      <w:pPr>
        <w:pStyle w:val="Zkladntext"/>
        <w:spacing w:after="0"/>
        <w:jc w:val="center"/>
        <w:rPr>
          <w:rFonts w:ascii="Arial" w:hAnsi="Arial" w:cs="Arial"/>
          <w:b/>
          <w:sz w:val="36"/>
          <w:szCs w:val="36"/>
        </w:rPr>
      </w:pPr>
    </w:p>
    <w:p w14:paraId="65F5A330" w14:textId="77777777" w:rsidR="0013005E" w:rsidRPr="00CB4A6D" w:rsidRDefault="0013005E" w:rsidP="00CB4A6D">
      <w:pPr>
        <w:pStyle w:val="Zkladntext"/>
        <w:spacing w:after="0"/>
        <w:jc w:val="center"/>
        <w:rPr>
          <w:rFonts w:ascii="Arial" w:hAnsi="Arial" w:cs="Arial"/>
          <w:b/>
          <w:sz w:val="36"/>
          <w:szCs w:val="36"/>
        </w:rPr>
      </w:pPr>
    </w:p>
    <w:p w14:paraId="65F5A331" w14:textId="77777777" w:rsidR="0013005E" w:rsidRPr="00CE4528" w:rsidRDefault="00273CBA" w:rsidP="000E255E">
      <w:pPr>
        <w:widowControl w:val="0"/>
        <w:spacing w:after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Sestavení přílohy účetní závěrky</w:t>
      </w:r>
    </w:p>
    <w:p w14:paraId="3D98EB57" w14:textId="77777777" w:rsidR="00CB4A6D" w:rsidRPr="00CE4528" w:rsidRDefault="00CB4A6D" w:rsidP="00CB4A6D">
      <w:pPr>
        <w:spacing w:after="0"/>
        <w:jc w:val="center"/>
        <w:rPr>
          <w:rFonts w:cs="Arial"/>
          <w:b/>
          <w:sz w:val="32"/>
        </w:rPr>
      </w:pPr>
      <w:r w:rsidRPr="00CE4528">
        <w:rPr>
          <w:rFonts w:cs="Arial"/>
          <w:b/>
          <w:sz w:val="32"/>
        </w:rPr>
        <w:t>-------------------------------------------------------------------------------------</w:t>
      </w:r>
    </w:p>
    <w:p w14:paraId="4455C2D6" w14:textId="77777777" w:rsidR="00EE1065" w:rsidRPr="00CB4A6D" w:rsidRDefault="00EE1065" w:rsidP="00CB4A6D">
      <w:pPr>
        <w:spacing w:after="0"/>
        <w:rPr>
          <w:rFonts w:cs="Arial"/>
          <w:spacing w:val="100"/>
          <w:szCs w:val="26"/>
        </w:rPr>
      </w:pPr>
    </w:p>
    <w:p w14:paraId="30C08DE0" w14:textId="77777777" w:rsidR="00CB4A6D" w:rsidRPr="00CB4A6D" w:rsidRDefault="00CB4A6D" w:rsidP="00CB4A6D">
      <w:pPr>
        <w:spacing w:after="0"/>
        <w:rPr>
          <w:rFonts w:cs="Arial"/>
          <w:spacing w:val="100"/>
          <w:szCs w:val="26"/>
        </w:rPr>
      </w:pPr>
    </w:p>
    <w:p w14:paraId="660FA6AF" w14:textId="77777777" w:rsidR="00CB4A6D" w:rsidRPr="00CB4A6D" w:rsidRDefault="00CB4A6D" w:rsidP="00CB4A6D">
      <w:pPr>
        <w:spacing w:after="0"/>
        <w:rPr>
          <w:rFonts w:cs="Arial"/>
          <w:spacing w:val="100"/>
          <w:szCs w:val="26"/>
        </w:rPr>
      </w:pPr>
    </w:p>
    <w:p w14:paraId="29205A1E" w14:textId="24AE713A" w:rsidR="00EE1065" w:rsidRDefault="00EE1065" w:rsidP="00EE1065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(</w:t>
      </w:r>
      <w:r w:rsidRPr="00EA67DE">
        <w:rPr>
          <w:rFonts w:cs="Arial"/>
          <w:sz w:val="28"/>
          <w:szCs w:val="28"/>
        </w:rPr>
        <w:t xml:space="preserve">úplné znění, jak vyplývá z pozdějších </w:t>
      </w:r>
      <w:r w:rsidR="00DB664E">
        <w:rPr>
          <w:rFonts w:cs="Arial"/>
          <w:sz w:val="28"/>
          <w:szCs w:val="28"/>
        </w:rPr>
        <w:t>změn provedených</w:t>
      </w:r>
      <w:r w:rsidR="00DB664E">
        <w:rPr>
          <w:rFonts w:cs="Arial"/>
          <w:sz w:val="28"/>
          <w:szCs w:val="28"/>
        </w:rPr>
        <w:br/>
        <w:t>Dodatkem č. </w:t>
      </w:r>
      <w:r w:rsidRPr="000F529D">
        <w:rPr>
          <w:rFonts w:cs="Arial"/>
          <w:sz w:val="28"/>
          <w:szCs w:val="28"/>
        </w:rPr>
        <w:t xml:space="preserve">1 </w:t>
      </w:r>
      <w:r w:rsidR="00DB664E">
        <w:rPr>
          <w:rFonts w:cs="Arial"/>
          <w:sz w:val="28"/>
          <w:szCs w:val="28"/>
        </w:rPr>
        <w:t>č. </w:t>
      </w:r>
      <w:r w:rsidRPr="00000E28">
        <w:rPr>
          <w:rFonts w:cs="Arial"/>
          <w:sz w:val="28"/>
          <w:szCs w:val="28"/>
        </w:rPr>
        <w:t>j.:</w:t>
      </w:r>
      <w:r w:rsidR="00DB664E">
        <w:rPr>
          <w:rFonts w:cs="Arial"/>
          <w:sz w:val="28"/>
          <w:szCs w:val="28"/>
        </w:rPr>
        <w:t> </w:t>
      </w:r>
      <w:bookmarkStart w:id="0" w:name="_GoBack"/>
      <w:bookmarkEnd w:id="0"/>
      <w:r w:rsidR="00E25635" w:rsidRPr="00E25635">
        <w:rPr>
          <w:rFonts w:cs="Arial"/>
          <w:sz w:val="28"/>
          <w:szCs w:val="28"/>
        </w:rPr>
        <w:t>6911/20/7300-10050</w:t>
      </w:r>
      <w:r w:rsidR="00E75F5A">
        <w:rPr>
          <w:rFonts w:cs="Arial"/>
          <w:sz w:val="28"/>
          <w:szCs w:val="28"/>
        </w:rPr>
        <w:t xml:space="preserve"> a Dodatkem č. 2 č. j.: 15740/21</w:t>
      </w:r>
      <w:r w:rsidR="002F6039">
        <w:rPr>
          <w:rFonts w:cs="Arial"/>
          <w:sz w:val="28"/>
          <w:szCs w:val="28"/>
        </w:rPr>
        <w:t>/7300-10050</w:t>
      </w:r>
      <w:r w:rsidRPr="000F529D">
        <w:rPr>
          <w:rFonts w:cs="Arial"/>
          <w:sz w:val="28"/>
          <w:szCs w:val="28"/>
        </w:rPr>
        <w:t>)</w:t>
      </w:r>
    </w:p>
    <w:p w14:paraId="592E0A96" w14:textId="77777777" w:rsidR="00EE1065" w:rsidRPr="0022539D" w:rsidRDefault="00EE1065" w:rsidP="00EE1065">
      <w:pPr>
        <w:rPr>
          <w:rFonts w:cs="Arial"/>
          <w:spacing w:val="100"/>
          <w:szCs w:val="26"/>
        </w:rPr>
      </w:pPr>
    </w:p>
    <w:p w14:paraId="56590697" w14:textId="14E8C1AC" w:rsidR="00EE1065" w:rsidRPr="000F529D" w:rsidRDefault="00EE1065" w:rsidP="00EE1065">
      <w:pPr>
        <w:widowControl w:val="0"/>
        <w:jc w:val="center"/>
        <w:rPr>
          <w:rFonts w:cs="Arial"/>
          <w:b/>
          <w:sz w:val="28"/>
          <w:szCs w:val="28"/>
        </w:rPr>
      </w:pPr>
      <w:r w:rsidRPr="00500739">
        <w:rPr>
          <w:rFonts w:cs="Arial"/>
          <w:b/>
          <w:sz w:val="28"/>
          <w:szCs w:val="28"/>
        </w:rPr>
        <w:t>Stav k</w:t>
      </w:r>
      <w:r w:rsidR="00500739" w:rsidRPr="00500739">
        <w:rPr>
          <w:rFonts w:cs="Arial"/>
          <w:b/>
          <w:sz w:val="28"/>
          <w:szCs w:val="28"/>
        </w:rPr>
        <w:t> </w:t>
      </w:r>
      <w:r w:rsidR="00500739">
        <w:rPr>
          <w:rFonts w:cs="Arial"/>
          <w:b/>
          <w:sz w:val="28"/>
          <w:szCs w:val="28"/>
        </w:rPr>
        <w:t>16</w:t>
      </w:r>
      <w:r w:rsidR="00A82ECB" w:rsidRPr="00500739">
        <w:rPr>
          <w:rFonts w:cs="Arial"/>
          <w:b/>
          <w:sz w:val="28"/>
          <w:szCs w:val="28"/>
        </w:rPr>
        <w:t>.</w:t>
      </w:r>
      <w:r w:rsidR="00500739">
        <w:rPr>
          <w:rFonts w:cs="Arial"/>
          <w:b/>
          <w:sz w:val="28"/>
          <w:szCs w:val="28"/>
        </w:rPr>
        <w:t> </w:t>
      </w:r>
      <w:r w:rsidR="00A82ECB" w:rsidRPr="00500739">
        <w:rPr>
          <w:rFonts w:cs="Arial"/>
          <w:b/>
          <w:sz w:val="28"/>
          <w:szCs w:val="28"/>
        </w:rPr>
        <w:t>3</w:t>
      </w:r>
      <w:r w:rsidRPr="00500739">
        <w:rPr>
          <w:rFonts w:cs="Arial"/>
          <w:b/>
          <w:sz w:val="28"/>
          <w:szCs w:val="28"/>
        </w:rPr>
        <w:t>. 202</w:t>
      </w:r>
      <w:r w:rsidR="002F6039" w:rsidRPr="00500739">
        <w:rPr>
          <w:rFonts w:cs="Arial"/>
          <w:b/>
          <w:sz w:val="28"/>
          <w:szCs w:val="28"/>
        </w:rPr>
        <w:t>1</w:t>
      </w:r>
    </w:p>
    <w:p w14:paraId="305EB07D" w14:textId="77777777" w:rsidR="00EE1065" w:rsidRPr="00255E21" w:rsidRDefault="00EE1065" w:rsidP="00E25635">
      <w:pPr>
        <w:spacing w:after="0"/>
        <w:rPr>
          <w:rFonts w:cs="Arial"/>
        </w:rPr>
      </w:pPr>
    </w:p>
    <w:p w14:paraId="3BA578E3" w14:textId="77777777" w:rsidR="00EE1065" w:rsidRPr="00255E21" w:rsidRDefault="00EE1065" w:rsidP="00E25635">
      <w:pPr>
        <w:spacing w:after="0"/>
        <w:rPr>
          <w:rFonts w:cs="Arial"/>
        </w:rPr>
      </w:pPr>
    </w:p>
    <w:p w14:paraId="561B6F42" w14:textId="77777777" w:rsidR="00EE1065" w:rsidRPr="00255E21" w:rsidRDefault="00EE1065" w:rsidP="00E25635">
      <w:pPr>
        <w:spacing w:after="0"/>
        <w:rPr>
          <w:rFonts w:cs="Arial"/>
        </w:rPr>
      </w:pPr>
    </w:p>
    <w:p w14:paraId="78CDB927" w14:textId="77777777" w:rsidR="001865B2" w:rsidRDefault="001865B2">
      <w:pPr>
        <w:rPr>
          <w:rFonts w:cs="Arial"/>
          <w:kern w:val="36"/>
        </w:rPr>
      </w:pPr>
      <w:r>
        <w:rPr>
          <w:rFonts w:cs="Arial"/>
          <w:kern w:val="36"/>
        </w:rPr>
        <w:br w:type="page"/>
      </w:r>
    </w:p>
    <w:p w14:paraId="06F46696" w14:textId="0E14D536" w:rsidR="001865B2" w:rsidRDefault="00273CBA" w:rsidP="000E255E">
      <w:pPr>
        <w:widowControl w:val="0"/>
        <w:spacing w:after="0"/>
        <w:jc w:val="both"/>
        <w:rPr>
          <w:rFonts w:cs="Arial"/>
          <w:kern w:val="36"/>
        </w:rPr>
      </w:pPr>
      <w:r w:rsidRPr="00273CBA">
        <w:rPr>
          <w:rFonts w:cs="Arial"/>
          <w:kern w:val="36"/>
        </w:rPr>
        <w:lastRenderedPageBreak/>
        <w:t>Metodický po</w:t>
      </w:r>
      <w:r w:rsidR="00367BE4">
        <w:rPr>
          <w:rFonts w:cs="Arial"/>
          <w:kern w:val="36"/>
        </w:rPr>
        <w:t>stup č. 1</w:t>
      </w:r>
      <w:r w:rsidR="0088033C">
        <w:rPr>
          <w:rFonts w:cs="Arial"/>
          <w:kern w:val="36"/>
        </w:rPr>
        <w:t>/2018 generálního ředitele</w:t>
      </w:r>
      <w:r w:rsidRPr="00273CBA">
        <w:rPr>
          <w:rFonts w:cs="Arial"/>
          <w:kern w:val="36"/>
        </w:rPr>
        <w:t xml:space="preserve"> k sestavení přílohy</w:t>
      </w:r>
      <w:r w:rsidR="0088033C">
        <w:rPr>
          <w:rFonts w:cs="Arial"/>
          <w:kern w:val="36"/>
        </w:rPr>
        <w:t xml:space="preserve"> k účetní závěrce </w:t>
      </w:r>
      <w:r w:rsidR="00CA5880">
        <w:rPr>
          <w:rFonts w:cs="Arial"/>
          <w:kern w:val="36"/>
        </w:rPr>
        <w:t>(dále</w:t>
      </w:r>
      <w:r w:rsidR="009B3441">
        <w:rPr>
          <w:rFonts w:cs="Arial"/>
          <w:kern w:val="36"/>
        </w:rPr>
        <w:t> </w:t>
      </w:r>
      <w:r w:rsidR="00CA5880">
        <w:rPr>
          <w:rFonts w:cs="Arial"/>
          <w:kern w:val="36"/>
        </w:rPr>
        <w:t xml:space="preserve">jen „příloha“) </w:t>
      </w:r>
      <w:r w:rsidR="0088033C">
        <w:rPr>
          <w:rFonts w:cs="Arial"/>
          <w:kern w:val="36"/>
        </w:rPr>
        <w:t xml:space="preserve">v podmínkách </w:t>
      </w:r>
      <w:r w:rsidR="00FE0A05">
        <w:rPr>
          <w:rFonts w:cs="Arial"/>
          <w:kern w:val="36"/>
        </w:rPr>
        <w:t xml:space="preserve">České republiky </w:t>
      </w:r>
      <w:r w:rsidR="00EC7F33" w:rsidRPr="002F75EE">
        <w:t>–</w:t>
      </w:r>
      <w:r w:rsidR="00FE0A05">
        <w:rPr>
          <w:rFonts w:cs="Arial"/>
          <w:kern w:val="36"/>
        </w:rPr>
        <w:t xml:space="preserve"> </w:t>
      </w:r>
      <w:r w:rsidR="0088033C">
        <w:rPr>
          <w:rFonts w:cs="Arial"/>
          <w:kern w:val="36"/>
        </w:rPr>
        <w:t>G</w:t>
      </w:r>
      <w:r w:rsidRPr="00273CBA">
        <w:rPr>
          <w:rFonts w:cs="Arial"/>
          <w:kern w:val="36"/>
        </w:rPr>
        <w:t>enerálního finančního ředitelství</w:t>
      </w:r>
      <w:r w:rsidR="00FE0A05">
        <w:rPr>
          <w:rFonts w:cs="Arial"/>
          <w:kern w:val="36"/>
        </w:rPr>
        <w:t xml:space="preserve"> (dále jen </w:t>
      </w:r>
      <w:r w:rsidR="00FE0A05" w:rsidRPr="009045F2">
        <w:rPr>
          <w:rFonts w:cs="Arial"/>
          <w:kern w:val="36"/>
        </w:rPr>
        <w:t>„</w:t>
      </w:r>
      <w:r w:rsidR="00FE0A05">
        <w:rPr>
          <w:rFonts w:cs="Arial"/>
          <w:kern w:val="36"/>
        </w:rPr>
        <w:t>ČR</w:t>
      </w:r>
      <w:r w:rsidR="00EC7F33">
        <w:rPr>
          <w:rFonts w:cs="Arial"/>
          <w:kern w:val="36"/>
        </w:rPr>
        <w:t> </w:t>
      </w:r>
      <w:r w:rsidR="00EC7F33" w:rsidRPr="002F75EE">
        <w:t>–</w:t>
      </w:r>
      <w:r w:rsidR="00EC7F33">
        <w:rPr>
          <w:rFonts w:cs="Arial"/>
          <w:kern w:val="36"/>
        </w:rPr>
        <w:t> </w:t>
      </w:r>
      <w:r w:rsidR="00FE0A05">
        <w:rPr>
          <w:rFonts w:cs="Arial"/>
          <w:iCs/>
        </w:rPr>
        <w:t>GFŘ“)</w:t>
      </w:r>
      <w:r w:rsidRPr="00273CBA">
        <w:rPr>
          <w:rFonts w:cs="Arial"/>
          <w:kern w:val="36"/>
        </w:rPr>
        <w:t xml:space="preserve"> zajišťuje kontrolní mechanismy tak, aby příloha </w:t>
      </w:r>
      <w:r w:rsidR="00484D68">
        <w:rPr>
          <w:rFonts w:cs="Arial"/>
          <w:kern w:val="36"/>
        </w:rPr>
        <w:t>měla vyšší vypovídací schopnost pro uživatele účetn</w:t>
      </w:r>
      <w:r w:rsidR="004A6DD7">
        <w:rPr>
          <w:rFonts w:cs="Arial"/>
          <w:kern w:val="36"/>
        </w:rPr>
        <w:t xml:space="preserve">í závěrky. </w:t>
      </w:r>
      <w:r w:rsidR="00484D68">
        <w:rPr>
          <w:rFonts w:cs="Arial"/>
          <w:kern w:val="36"/>
        </w:rPr>
        <w:t>M</w:t>
      </w:r>
      <w:r w:rsidRPr="00273CBA">
        <w:rPr>
          <w:rFonts w:cs="Arial"/>
          <w:kern w:val="36"/>
        </w:rPr>
        <w:t>etodický postup je vypracován v souladu s</w:t>
      </w:r>
      <w:r w:rsidR="001C072F">
        <w:rPr>
          <w:rFonts w:cs="Arial"/>
          <w:kern w:val="36"/>
        </w:rPr>
        <w:t>e</w:t>
      </w:r>
      <w:r w:rsidR="00586055">
        <w:t> </w:t>
      </w:r>
      <w:r w:rsidR="001C072F">
        <w:rPr>
          <w:rFonts w:cs="Arial"/>
          <w:kern w:val="36"/>
        </w:rPr>
        <w:t>zvláštním právním předpisem</w:t>
      </w:r>
      <w:r w:rsidR="0088033C">
        <w:rPr>
          <w:rStyle w:val="Znakapoznpodarou"/>
          <w:rFonts w:cs="Arial"/>
          <w:kern w:val="36"/>
        </w:rPr>
        <w:footnoteReference w:id="1"/>
      </w:r>
      <w:r w:rsidR="0088033C">
        <w:rPr>
          <w:rFonts w:cs="Arial"/>
          <w:kern w:val="36"/>
          <w:vertAlign w:val="superscript"/>
        </w:rPr>
        <w:t>)</w:t>
      </w:r>
      <w:r w:rsidR="00484D68">
        <w:rPr>
          <w:rFonts w:cs="Arial"/>
          <w:kern w:val="36"/>
        </w:rPr>
        <w:t>, kter</w:t>
      </w:r>
      <w:r w:rsidR="00B84112">
        <w:rPr>
          <w:rFonts w:cs="Arial"/>
          <w:kern w:val="36"/>
        </w:rPr>
        <w:t>ý</w:t>
      </w:r>
      <w:r w:rsidR="00484D68">
        <w:rPr>
          <w:rFonts w:cs="Arial"/>
          <w:kern w:val="36"/>
        </w:rPr>
        <w:t xml:space="preserve"> mimo jiné </w:t>
      </w:r>
      <w:r w:rsidRPr="00273CBA">
        <w:rPr>
          <w:rFonts w:cs="Arial"/>
          <w:kern w:val="36"/>
        </w:rPr>
        <w:t>vymezuje</w:t>
      </w:r>
      <w:r w:rsidR="004A6DD7">
        <w:rPr>
          <w:rFonts w:cs="Arial"/>
          <w:kern w:val="36"/>
        </w:rPr>
        <w:t xml:space="preserve"> i</w:t>
      </w:r>
      <w:r w:rsidRPr="00273CBA">
        <w:rPr>
          <w:rFonts w:cs="Arial"/>
          <w:kern w:val="36"/>
        </w:rPr>
        <w:t xml:space="preserve"> uspořádání a obs</w:t>
      </w:r>
      <w:r w:rsidR="0088033C">
        <w:rPr>
          <w:rFonts w:cs="Arial"/>
          <w:kern w:val="36"/>
        </w:rPr>
        <w:t>ahové vymezení vysvětlujících a </w:t>
      </w:r>
      <w:r w:rsidR="004A6DD7">
        <w:rPr>
          <w:rFonts w:cs="Arial"/>
          <w:kern w:val="36"/>
        </w:rPr>
        <w:t xml:space="preserve">doplňujících informací </w:t>
      </w:r>
      <w:r w:rsidR="00FE0A05">
        <w:rPr>
          <w:rFonts w:cs="Arial"/>
          <w:kern w:val="36"/>
        </w:rPr>
        <w:t xml:space="preserve">přílohy </w:t>
      </w:r>
      <w:r w:rsidR="00130DF5">
        <w:rPr>
          <w:rFonts w:cs="Arial"/>
          <w:kern w:val="36"/>
        </w:rPr>
        <w:t>a interní</w:t>
      </w:r>
      <w:r w:rsidR="00662768">
        <w:rPr>
          <w:rFonts w:cs="Arial"/>
          <w:kern w:val="36"/>
        </w:rPr>
        <w:t>m aktem řízení, který </w:t>
      </w:r>
      <w:r w:rsidR="00D215C2">
        <w:rPr>
          <w:rFonts w:cs="Arial"/>
          <w:kern w:val="36"/>
        </w:rPr>
        <w:t>upra</w:t>
      </w:r>
      <w:r w:rsidR="00130DF5">
        <w:rPr>
          <w:rFonts w:cs="Arial"/>
          <w:kern w:val="36"/>
        </w:rPr>
        <w:t>vuje tvorbu účetních záznamů a zápisů do</w:t>
      </w:r>
      <w:r w:rsidR="00F64382">
        <w:rPr>
          <w:rFonts w:cs="Arial"/>
          <w:kern w:val="36"/>
        </w:rPr>
        <w:t> </w:t>
      </w:r>
      <w:r w:rsidR="00130DF5">
        <w:rPr>
          <w:rFonts w:cs="Arial"/>
          <w:kern w:val="36"/>
        </w:rPr>
        <w:t>účetních knih</w:t>
      </w:r>
      <w:r w:rsidR="00130DF5">
        <w:rPr>
          <w:rStyle w:val="Znakapoznpodarou"/>
          <w:rFonts w:cs="Arial"/>
          <w:kern w:val="36"/>
        </w:rPr>
        <w:footnoteReference w:id="2"/>
      </w:r>
      <w:r w:rsidR="00130DF5">
        <w:rPr>
          <w:rFonts w:cs="Arial"/>
          <w:kern w:val="36"/>
          <w:vertAlign w:val="superscript"/>
        </w:rPr>
        <w:t>)</w:t>
      </w:r>
      <w:r w:rsidRPr="00273CBA">
        <w:rPr>
          <w:rFonts w:cs="Arial"/>
          <w:kern w:val="36"/>
        </w:rPr>
        <w:t>.</w:t>
      </w:r>
    </w:p>
    <w:p w14:paraId="07450342" w14:textId="77777777" w:rsidR="001865B2" w:rsidRDefault="001865B2" w:rsidP="000E255E">
      <w:pPr>
        <w:widowControl w:val="0"/>
        <w:spacing w:after="0"/>
        <w:jc w:val="both"/>
        <w:rPr>
          <w:rFonts w:cs="Arial"/>
          <w:kern w:val="36"/>
        </w:rPr>
      </w:pPr>
    </w:p>
    <w:p w14:paraId="3153E8E0" w14:textId="77777777" w:rsidR="001865B2" w:rsidRDefault="001865B2" w:rsidP="000E255E">
      <w:pPr>
        <w:widowControl w:val="0"/>
        <w:spacing w:after="0"/>
        <w:jc w:val="both"/>
        <w:rPr>
          <w:rFonts w:cs="Arial"/>
          <w:kern w:val="36"/>
        </w:rPr>
      </w:pPr>
    </w:p>
    <w:p w14:paraId="7B19A0B4" w14:textId="22C70550" w:rsidR="001865B2" w:rsidRPr="00E25635" w:rsidRDefault="001865B2" w:rsidP="00E25635">
      <w:pPr>
        <w:widowControl w:val="0"/>
        <w:spacing w:after="0"/>
        <w:jc w:val="center"/>
        <w:rPr>
          <w:rFonts w:cs="Arial"/>
          <w:b/>
          <w:kern w:val="36"/>
        </w:rPr>
      </w:pPr>
      <w:r w:rsidRPr="00E25635">
        <w:rPr>
          <w:rFonts w:cs="Arial"/>
          <w:b/>
          <w:kern w:val="36"/>
        </w:rPr>
        <w:t>Čl. 1</w:t>
      </w:r>
      <w:r w:rsidRPr="00E25635">
        <w:rPr>
          <w:rFonts w:cs="Arial"/>
          <w:b/>
          <w:kern w:val="36"/>
        </w:rPr>
        <w:br/>
        <w:t>Závaznost</w:t>
      </w:r>
    </w:p>
    <w:p w14:paraId="2AE15D5A" w14:textId="77777777" w:rsidR="001865B2" w:rsidRDefault="001865B2" w:rsidP="000E255E">
      <w:pPr>
        <w:widowControl w:val="0"/>
        <w:spacing w:after="0"/>
        <w:jc w:val="both"/>
        <w:rPr>
          <w:rFonts w:cs="Arial"/>
          <w:kern w:val="36"/>
        </w:rPr>
      </w:pPr>
    </w:p>
    <w:p w14:paraId="65F5A335" w14:textId="203374F5" w:rsidR="00EF6599" w:rsidRDefault="00B217A3" w:rsidP="000E255E">
      <w:pPr>
        <w:widowControl w:val="0"/>
        <w:spacing w:after="0"/>
        <w:jc w:val="both"/>
        <w:rPr>
          <w:rFonts w:cs="Arial"/>
          <w:kern w:val="36"/>
        </w:rPr>
      </w:pPr>
      <w:r w:rsidRPr="00CD1263">
        <w:rPr>
          <w:rFonts w:cs="Arial"/>
          <w:kern w:val="36"/>
        </w:rPr>
        <w:t xml:space="preserve">Tento metodický postup je závazný </w:t>
      </w:r>
      <w:r w:rsidR="002322FB" w:rsidRPr="00CD1263">
        <w:rPr>
          <w:rFonts w:cs="Arial"/>
          <w:kern w:val="36"/>
        </w:rPr>
        <w:t>pro</w:t>
      </w:r>
      <w:r w:rsidR="00AF7030" w:rsidRPr="00CD1263">
        <w:rPr>
          <w:rFonts w:cs="Arial"/>
          <w:kern w:val="36"/>
        </w:rPr>
        <w:t> všechny představené</w:t>
      </w:r>
      <w:r w:rsidR="00AF7030" w:rsidRPr="00CD1263">
        <w:rPr>
          <w:rStyle w:val="Znakapoznpodarou"/>
          <w:rFonts w:cs="Arial"/>
          <w:kern w:val="36"/>
        </w:rPr>
        <w:footnoteReference w:id="3"/>
      </w:r>
      <w:r w:rsidR="00AF7030" w:rsidRPr="00CD1263">
        <w:rPr>
          <w:rFonts w:cs="Arial"/>
          <w:kern w:val="36"/>
          <w:vertAlign w:val="superscript"/>
        </w:rPr>
        <w:t>)</w:t>
      </w:r>
      <w:r w:rsidR="00AF7030" w:rsidRPr="00CD1263">
        <w:rPr>
          <w:rFonts w:cs="Arial"/>
          <w:kern w:val="36"/>
        </w:rPr>
        <w:t xml:space="preserve"> a vedoucí zaměstnance</w:t>
      </w:r>
      <w:r w:rsidR="00AF7030" w:rsidRPr="00CD1263">
        <w:rPr>
          <w:rStyle w:val="Znakapoznpodarou"/>
          <w:rFonts w:cs="Arial"/>
          <w:kern w:val="36"/>
        </w:rPr>
        <w:footnoteReference w:id="4"/>
      </w:r>
      <w:r w:rsidR="00AF7030" w:rsidRPr="00CD1263">
        <w:rPr>
          <w:rFonts w:cs="Arial"/>
          <w:kern w:val="36"/>
          <w:vertAlign w:val="superscript"/>
        </w:rPr>
        <w:t>)</w:t>
      </w:r>
      <w:r w:rsidR="00AF7030" w:rsidRPr="00CD1263">
        <w:rPr>
          <w:rFonts w:cs="Arial"/>
          <w:kern w:val="36"/>
        </w:rPr>
        <w:t xml:space="preserve">. </w:t>
      </w:r>
      <w:r w:rsidR="001D2785">
        <w:rPr>
          <w:rFonts w:cs="Arial"/>
          <w:kern w:val="36"/>
        </w:rPr>
        <w:t>Dále </w:t>
      </w:r>
      <w:r w:rsidR="00FD4EF7" w:rsidRPr="00CD1263">
        <w:rPr>
          <w:rFonts w:cs="Arial"/>
          <w:kern w:val="36"/>
        </w:rPr>
        <w:t>je závazný</w:t>
      </w:r>
      <w:r w:rsidR="00AF7030" w:rsidRPr="00CD1263">
        <w:rPr>
          <w:rFonts w:cs="Arial"/>
          <w:kern w:val="36"/>
        </w:rPr>
        <w:t xml:space="preserve"> pro</w:t>
      </w:r>
      <w:r w:rsidR="00586055" w:rsidRPr="00CD1263">
        <w:rPr>
          <w:rFonts w:cs="Arial"/>
          <w:kern w:val="36"/>
        </w:rPr>
        <w:t> </w:t>
      </w:r>
      <w:r w:rsidRPr="00CD1263">
        <w:rPr>
          <w:rFonts w:cs="Arial"/>
          <w:kern w:val="36"/>
        </w:rPr>
        <w:t>fyzické osoby ve služebním</w:t>
      </w:r>
      <w:r w:rsidR="001865B2">
        <w:rPr>
          <w:rFonts w:cs="Arial"/>
          <w:kern w:val="36"/>
        </w:rPr>
        <w:t xml:space="preserve"> poměru</w:t>
      </w:r>
      <w:r w:rsidRPr="00CD1263">
        <w:rPr>
          <w:vertAlign w:val="superscript"/>
        </w:rPr>
        <w:footnoteReference w:id="5"/>
      </w:r>
      <w:r w:rsidRPr="00CD1263">
        <w:rPr>
          <w:rFonts w:cs="Arial"/>
          <w:kern w:val="36"/>
          <w:vertAlign w:val="superscript"/>
        </w:rPr>
        <w:t>)</w:t>
      </w:r>
      <w:r w:rsidR="001865B2" w:rsidRPr="00E25635">
        <w:rPr>
          <w:rFonts w:cs="Arial"/>
          <w:kern w:val="36"/>
        </w:rPr>
        <w:t>,</w:t>
      </w:r>
      <w:r w:rsidRPr="00CD1263">
        <w:rPr>
          <w:rFonts w:cs="Arial"/>
          <w:kern w:val="36"/>
        </w:rPr>
        <w:t xml:space="preserve"> </w:t>
      </w:r>
      <w:r w:rsidR="001865B2">
        <w:rPr>
          <w:rFonts w:cs="Arial"/>
        </w:rPr>
        <w:t>které jsou zařazeny v orgánech Finanční správy České republiky, nebo fyzické osoby v </w:t>
      </w:r>
      <w:r w:rsidR="001865B2" w:rsidRPr="00CD1263" w:rsidDel="001865B2">
        <w:rPr>
          <w:rFonts w:cs="Arial"/>
          <w:kern w:val="36"/>
        </w:rPr>
        <w:t xml:space="preserve"> </w:t>
      </w:r>
      <w:r w:rsidRPr="00CD1263">
        <w:rPr>
          <w:rFonts w:cs="Arial"/>
          <w:kern w:val="36"/>
        </w:rPr>
        <w:t> pracovním</w:t>
      </w:r>
      <w:r w:rsidR="001865B2">
        <w:rPr>
          <w:rFonts w:cs="Arial"/>
          <w:kern w:val="36"/>
        </w:rPr>
        <w:t xml:space="preserve"> </w:t>
      </w:r>
      <w:r w:rsidR="001865B2" w:rsidRPr="00CD1263">
        <w:rPr>
          <w:rFonts w:cs="Arial"/>
          <w:kern w:val="36"/>
        </w:rPr>
        <w:t>poměru</w:t>
      </w:r>
      <w:r w:rsidR="001865B2" w:rsidRPr="00CD1263">
        <w:rPr>
          <w:vertAlign w:val="superscript"/>
        </w:rPr>
        <w:t xml:space="preserve"> </w:t>
      </w:r>
      <w:r w:rsidRPr="00CD1263">
        <w:rPr>
          <w:vertAlign w:val="superscript"/>
        </w:rPr>
        <w:footnoteReference w:id="6"/>
      </w:r>
      <w:r w:rsidRPr="00CD1263">
        <w:rPr>
          <w:rFonts w:cs="Arial"/>
          <w:kern w:val="36"/>
          <w:vertAlign w:val="superscript"/>
        </w:rPr>
        <w:t>)</w:t>
      </w:r>
      <w:r w:rsidRPr="00CD1263">
        <w:rPr>
          <w:rFonts w:cs="Arial"/>
          <w:kern w:val="36"/>
        </w:rPr>
        <w:t xml:space="preserve"> k</w:t>
      </w:r>
      <w:r w:rsidR="00B84112" w:rsidRPr="00CD1263">
        <w:rPr>
          <w:rFonts w:cs="Arial"/>
          <w:kern w:val="36"/>
        </w:rPr>
        <w:t> </w:t>
      </w:r>
      <w:r w:rsidR="00FE0A05" w:rsidRPr="00CD1263">
        <w:rPr>
          <w:rFonts w:cs="Arial"/>
          <w:kern w:val="36"/>
        </w:rPr>
        <w:t>ČR</w:t>
      </w:r>
      <w:r w:rsidR="00B84112" w:rsidRPr="00CD1263">
        <w:rPr>
          <w:rFonts w:cs="Arial"/>
          <w:kern w:val="36"/>
        </w:rPr>
        <w:t> </w:t>
      </w:r>
      <w:r w:rsidR="00B84112" w:rsidRPr="00CD1263">
        <w:t>–</w:t>
      </w:r>
      <w:r w:rsidR="00B84112" w:rsidRPr="00CD1263">
        <w:rPr>
          <w:rFonts w:cs="Arial"/>
          <w:kern w:val="36"/>
        </w:rPr>
        <w:t> </w:t>
      </w:r>
      <w:r w:rsidR="00FE0A05" w:rsidRPr="00CD1263">
        <w:rPr>
          <w:rFonts w:cs="Arial"/>
          <w:kern w:val="36"/>
        </w:rPr>
        <w:t>GFŘ</w:t>
      </w:r>
      <w:r w:rsidR="00745840" w:rsidRPr="00CD1263">
        <w:rPr>
          <w:rFonts w:cs="Arial"/>
          <w:kern w:val="36"/>
        </w:rPr>
        <w:t xml:space="preserve"> </w:t>
      </w:r>
      <w:r w:rsidRPr="00CD1263">
        <w:rPr>
          <w:rFonts w:cs="Arial"/>
          <w:kern w:val="36"/>
        </w:rPr>
        <w:t>a fyzické osoby činné</w:t>
      </w:r>
      <w:r w:rsidRPr="00CD1263">
        <w:rPr>
          <w:rFonts w:cs="Arial"/>
          <w:color w:val="92D050"/>
          <w:kern w:val="36"/>
        </w:rPr>
        <w:t xml:space="preserve"> </w:t>
      </w:r>
      <w:r w:rsidRPr="00CD1263">
        <w:rPr>
          <w:rFonts w:cs="Arial"/>
          <w:kern w:val="36"/>
        </w:rPr>
        <w:t>pro </w:t>
      </w:r>
      <w:r w:rsidRPr="00CD1263">
        <w:rPr>
          <w:rFonts w:cs="Arial"/>
        </w:rPr>
        <w:t>ČR</w:t>
      </w:r>
      <w:r w:rsidR="00EC7F33" w:rsidRPr="00CD1263">
        <w:rPr>
          <w:rFonts w:cs="Arial"/>
        </w:rPr>
        <w:t> </w:t>
      </w:r>
      <w:r w:rsidR="00EC7F33" w:rsidRPr="00CD1263">
        <w:t>–</w:t>
      </w:r>
      <w:r w:rsidRPr="00CD1263">
        <w:rPr>
          <w:rFonts w:cs="Arial"/>
        </w:rPr>
        <w:t> GFŘ</w:t>
      </w:r>
      <w:r w:rsidRPr="00CD1263">
        <w:rPr>
          <w:rFonts w:cs="Arial"/>
          <w:kern w:val="36"/>
        </w:rPr>
        <w:t xml:space="preserve"> na základě dohod o pracích konaných mimo pracovní </w:t>
      </w:r>
      <w:r w:rsidRPr="00FB70A5">
        <w:rPr>
          <w:rFonts w:cs="Arial"/>
          <w:kern w:val="36"/>
        </w:rPr>
        <w:t>poměr,</w:t>
      </w:r>
      <w:r w:rsidR="00AF7030" w:rsidRPr="00FB70A5">
        <w:rPr>
          <w:rFonts w:cs="Arial"/>
          <w:kern w:val="36"/>
        </w:rPr>
        <w:t xml:space="preserve"> které zajišťují činnosti spojené s vedením účetnictví (dále jen „zaměstnanec“).</w:t>
      </w:r>
    </w:p>
    <w:p w14:paraId="21371699" w14:textId="77777777" w:rsidR="001865B2" w:rsidRDefault="001865B2" w:rsidP="000E255E">
      <w:pPr>
        <w:widowControl w:val="0"/>
        <w:spacing w:after="0"/>
        <w:jc w:val="both"/>
        <w:rPr>
          <w:rFonts w:cs="Arial"/>
          <w:kern w:val="36"/>
        </w:rPr>
      </w:pPr>
    </w:p>
    <w:p w14:paraId="596AB323" w14:textId="77777777" w:rsidR="001865B2" w:rsidRDefault="001865B2" w:rsidP="000E255E">
      <w:pPr>
        <w:widowControl w:val="0"/>
        <w:spacing w:after="0"/>
        <w:jc w:val="both"/>
        <w:rPr>
          <w:rFonts w:cs="Arial"/>
          <w:kern w:val="36"/>
        </w:rPr>
      </w:pPr>
    </w:p>
    <w:p w14:paraId="65F5A337" w14:textId="302E88B2" w:rsidR="00462A52" w:rsidRDefault="00484D68" w:rsidP="000E255E">
      <w:pPr>
        <w:spacing w:after="0"/>
        <w:jc w:val="center"/>
        <w:rPr>
          <w:b/>
        </w:rPr>
      </w:pPr>
      <w:r>
        <w:rPr>
          <w:rFonts w:cs="Arial"/>
          <w:b/>
        </w:rPr>
        <w:t xml:space="preserve">Čl. </w:t>
      </w:r>
      <w:r w:rsidR="001865B2">
        <w:rPr>
          <w:rFonts w:cs="Arial"/>
          <w:b/>
        </w:rPr>
        <w:t>2</w:t>
      </w:r>
      <w:r>
        <w:rPr>
          <w:rFonts w:cs="Arial"/>
          <w:b/>
        </w:rPr>
        <w:br/>
      </w:r>
      <w:r>
        <w:rPr>
          <w:b/>
        </w:rPr>
        <w:t>V</w:t>
      </w:r>
      <w:r w:rsidR="00462A52" w:rsidRPr="00462A52">
        <w:rPr>
          <w:b/>
        </w:rPr>
        <w:t>ymezení pojmů</w:t>
      </w:r>
    </w:p>
    <w:p w14:paraId="65F5A338" w14:textId="77777777" w:rsidR="00B217A3" w:rsidRPr="00C0587C" w:rsidRDefault="00B217A3" w:rsidP="000E255E">
      <w:pPr>
        <w:spacing w:after="0"/>
      </w:pPr>
    </w:p>
    <w:p w14:paraId="65F5A339" w14:textId="77777777" w:rsidR="00DF720E" w:rsidRPr="003A5337" w:rsidRDefault="00DF720E" w:rsidP="000E255E">
      <w:pPr>
        <w:spacing w:after="0"/>
        <w:jc w:val="both"/>
      </w:pPr>
      <w:r w:rsidRPr="003A5337">
        <w:t>Pro účely tohoto metodického postupu se rozumí:</w:t>
      </w:r>
    </w:p>
    <w:p w14:paraId="65F5A33A" w14:textId="77777777" w:rsidR="00964AF1" w:rsidRPr="00964AF1" w:rsidRDefault="00964AF1" w:rsidP="00BE0377">
      <w:pPr>
        <w:pStyle w:val="Odstavecseseznamem"/>
        <w:numPr>
          <w:ilvl w:val="0"/>
          <w:numId w:val="28"/>
        </w:numPr>
        <w:spacing w:after="0"/>
        <w:ind w:left="284" w:hanging="284"/>
        <w:jc w:val="both"/>
      </w:pPr>
      <w:r w:rsidRPr="00DF720E">
        <w:rPr>
          <w:b/>
        </w:rPr>
        <w:t>Centrální systém účetních informací státu</w:t>
      </w:r>
      <w:r w:rsidR="00EC7F33">
        <w:t xml:space="preserve"> </w:t>
      </w:r>
      <w:r w:rsidR="00EC7F33" w:rsidRPr="002F75EE">
        <w:t>–</w:t>
      </w:r>
      <w:r w:rsidR="00EC7F33">
        <w:t xml:space="preserve"> </w:t>
      </w:r>
      <w:r>
        <w:t>automatizovaný systém ke shromažďování účetních záznamů od vybraných účetních jednotek pro operativní řízení, sestavování účetních výkazů včetně následné kontroly.</w:t>
      </w:r>
    </w:p>
    <w:p w14:paraId="65F5A33B" w14:textId="77777777" w:rsidR="00462A52" w:rsidRPr="00E25635" w:rsidRDefault="00ED36CC" w:rsidP="000E255E">
      <w:pPr>
        <w:pStyle w:val="Odstavecseseznamem"/>
        <w:numPr>
          <w:ilvl w:val="0"/>
          <w:numId w:val="28"/>
        </w:numPr>
        <w:spacing w:after="0"/>
        <w:ind w:left="284" w:hanging="284"/>
        <w:jc w:val="both"/>
      </w:pPr>
      <w:r w:rsidRPr="00DF720E">
        <w:rPr>
          <w:b/>
        </w:rPr>
        <w:t>Informační systém AVIS</w:t>
      </w:r>
      <w:r w:rsidR="00C077E8" w:rsidRPr="00C0587C">
        <w:rPr>
          <w:b/>
          <w:vertAlign w:val="superscript"/>
        </w:rPr>
        <w:t>ME</w:t>
      </w:r>
      <w:r w:rsidRPr="00C0587C">
        <w:t xml:space="preserve"> </w:t>
      </w:r>
      <w:r>
        <w:t>(dále jen „IS AVIS</w:t>
      </w:r>
      <w:r w:rsidR="00C077E8" w:rsidRPr="00C0587C">
        <w:rPr>
          <w:vertAlign w:val="superscript"/>
        </w:rPr>
        <w:t>ME</w:t>
      </w:r>
      <w:r w:rsidRPr="000E255E">
        <w:t>“)</w:t>
      </w:r>
      <w:r w:rsidR="00EC7F33">
        <w:t xml:space="preserve"> </w:t>
      </w:r>
      <w:r w:rsidR="00EC7F33" w:rsidRPr="002F75EE">
        <w:t>–</w:t>
      </w:r>
      <w:r w:rsidR="00EC7F33">
        <w:t xml:space="preserve"> </w:t>
      </w:r>
      <w:r w:rsidRPr="000E255E">
        <w:t xml:space="preserve">automatizovaný vnitřní informační systém zajišťující mimo jiné vedení účetnictví </w:t>
      </w:r>
      <w:r w:rsidRPr="00E25635">
        <w:t>a další přede</w:t>
      </w:r>
      <w:r w:rsidR="00E3589E" w:rsidRPr="00E25635">
        <w:t>psané evidence o hospodaření ČR</w:t>
      </w:r>
      <w:r w:rsidR="00B84112" w:rsidRPr="00E25635">
        <w:t> </w:t>
      </w:r>
      <w:r w:rsidR="00E3589E" w:rsidRPr="00E25635">
        <w:t>–</w:t>
      </w:r>
      <w:r w:rsidR="00B84112" w:rsidRPr="00E25635">
        <w:t> </w:t>
      </w:r>
      <w:r w:rsidRPr="00E25635">
        <w:t>GFŘ.</w:t>
      </w:r>
    </w:p>
    <w:p w14:paraId="65F5A33C" w14:textId="1A41E8FB" w:rsidR="009665A7" w:rsidRPr="00E25635" w:rsidRDefault="00A95415" w:rsidP="000E255E">
      <w:pPr>
        <w:pStyle w:val="Odstavecseseznamem"/>
        <w:numPr>
          <w:ilvl w:val="0"/>
          <w:numId w:val="28"/>
        </w:numPr>
        <w:spacing w:after="0"/>
        <w:ind w:left="284" w:hanging="284"/>
        <w:jc w:val="both"/>
      </w:pPr>
      <w:r w:rsidRPr="00E25635">
        <w:rPr>
          <w:b/>
        </w:rPr>
        <w:t>Odborný útvar</w:t>
      </w:r>
      <w:r w:rsidR="00EC7F33" w:rsidRPr="00E25635">
        <w:t xml:space="preserve"> –</w:t>
      </w:r>
      <w:r w:rsidR="00236864" w:rsidRPr="00E25635">
        <w:t xml:space="preserve"> </w:t>
      </w:r>
      <w:r w:rsidR="002F6039" w:rsidRPr="00DB7FCB">
        <w:rPr>
          <w:rFonts w:cs="Arial"/>
        </w:rPr>
        <w:t xml:space="preserve">Sekce právní, Sekce metodiky a výkonu daní, Sekce daňové kontroly a analytiky, Oddělení interního auditu, Odbor finanční, Odbor veřejných zakázek a právních služeb, Odbor personální podpory, Oddělení vnitřní kontroly, Sekce daňového procesu a majetkových daní na Odvolacím finančním ředitelství, případně útvar, v jehož kompetenci </w:t>
      </w:r>
      <w:r w:rsidR="002F6039" w:rsidRPr="002C5486">
        <w:rPr>
          <w:rFonts w:cs="Arial"/>
        </w:rPr>
        <w:t>jsou podklady uvedené v článku 4.</w:t>
      </w:r>
    </w:p>
    <w:p w14:paraId="65F5A33D" w14:textId="77777777" w:rsidR="00462A52" w:rsidRPr="00E25635" w:rsidRDefault="00ED36CC" w:rsidP="000E255E">
      <w:pPr>
        <w:pStyle w:val="Odstavecseseznamem"/>
        <w:numPr>
          <w:ilvl w:val="0"/>
          <w:numId w:val="28"/>
        </w:numPr>
        <w:spacing w:after="0"/>
        <w:ind w:left="284" w:hanging="284"/>
        <w:jc w:val="both"/>
      </w:pPr>
      <w:r w:rsidRPr="00E25635">
        <w:rPr>
          <w:b/>
        </w:rPr>
        <w:t>Odpovědný zaměstnanec</w:t>
      </w:r>
      <w:r w:rsidR="00EC7F33" w:rsidRPr="00E25635">
        <w:t xml:space="preserve"> – </w:t>
      </w:r>
      <w:r w:rsidRPr="00E25635">
        <w:t>zaměstnanec zařazený do útvaru, v jehož působnosti je vedení účetnictví</w:t>
      </w:r>
      <w:r w:rsidR="00904770" w:rsidRPr="00E25635">
        <w:t xml:space="preserve"> za účetní jednotku ČR</w:t>
      </w:r>
      <w:r w:rsidR="003141C4" w:rsidRPr="00E25635">
        <w:t> </w:t>
      </w:r>
      <w:r w:rsidR="00904770" w:rsidRPr="00E25635">
        <w:t>–</w:t>
      </w:r>
      <w:r w:rsidR="003141C4" w:rsidRPr="00E25635">
        <w:t> </w:t>
      </w:r>
      <w:r w:rsidR="00904770" w:rsidRPr="00E25635">
        <w:t>GFŘ</w:t>
      </w:r>
      <w:r w:rsidRPr="00E25635">
        <w:t>.</w:t>
      </w:r>
    </w:p>
    <w:p w14:paraId="65F5A33E" w14:textId="77777777" w:rsidR="00B217A3" w:rsidRPr="00E25635" w:rsidRDefault="00B217A3" w:rsidP="000E255E">
      <w:pPr>
        <w:spacing w:after="0"/>
        <w:jc w:val="both"/>
      </w:pPr>
    </w:p>
    <w:p w14:paraId="65F5A33F" w14:textId="77777777" w:rsidR="00BE0377" w:rsidRPr="00E25635" w:rsidRDefault="00BE0377" w:rsidP="000E255E">
      <w:pPr>
        <w:spacing w:after="0"/>
        <w:jc w:val="both"/>
      </w:pPr>
    </w:p>
    <w:p w14:paraId="65F5A340" w14:textId="232A2A9F" w:rsidR="00462A52" w:rsidRDefault="00484D68" w:rsidP="000E255E">
      <w:pPr>
        <w:spacing w:after="0"/>
        <w:jc w:val="center"/>
      </w:pPr>
      <w:r w:rsidRPr="00E25635">
        <w:rPr>
          <w:rFonts w:cs="Arial"/>
          <w:b/>
        </w:rPr>
        <w:t xml:space="preserve">Čl. </w:t>
      </w:r>
      <w:r w:rsidR="001865B2" w:rsidRPr="00E25635">
        <w:rPr>
          <w:rFonts w:cs="Arial"/>
          <w:b/>
        </w:rPr>
        <w:t>3</w:t>
      </w:r>
      <w:r w:rsidR="00066330" w:rsidRPr="00E25635">
        <w:rPr>
          <w:rFonts w:cs="Arial"/>
          <w:b/>
        </w:rPr>
        <w:br/>
      </w:r>
      <w:r w:rsidR="00635F6F" w:rsidRPr="00E25635">
        <w:rPr>
          <w:b/>
        </w:rPr>
        <w:t xml:space="preserve">Záznamy účetní </w:t>
      </w:r>
      <w:r w:rsidR="00C95DE1" w:rsidRPr="00E25635">
        <w:rPr>
          <w:b/>
        </w:rPr>
        <w:t>závěrky</w:t>
      </w:r>
    </w:p>
    <w:p w14:paraId="65F5A341" w14:textId="77777777" w:rsidR="0002674C" w:rsidRDefault="0002674C" w:rsidP="000E255E">
      <w:pPr>
        <w:spacing w:after="0"/>
        <w:jc w:val="both"/>
      </w:pPr>
    </w:p>
    <w:p w14:paraId="65F5A342" w14:textId="77777777" w:rsidR="00130DF5" w:rsidRDefault="00130DF5" w:rsidP="000E255E">
      <w:pPr>
        <w:pStyle w:val="Odstavecseseznamem"/>
        <w:spacing w:after="0"/>
        <w:ind w:left="0"/>
        <w:jc w:val="both"/>
      </w:pPr>
      <w:r>
        <w:t>Odpovědný zaměstnanec vytvoří v</w:t>
      </w:r>
      <w:r w:rsidR="00C32BF3">
        <w:t> IS AVIS</w:t>
      </w:r>
      <w:r w:rsidR="00C077E8" w:rsidRPr="00C0587C">
        <w:rPr>
          <w:vertAlign w:val="superscript"/>
        </w:rPr>
        <w:t>ME</w:t>
      </w:r>
      <w:r w:rsidR="00C32BF3">
        <w:t xml:space="preserve"> modulu </w:t>
      </w:r>
      <w:r w:rsidR="00D215C2">
        <w:t>„</w:t>
      </w:r>
      <w:r w:rsidR="00C32BF3">
        <w:t>Podvojné účetnictví</w:t>
      </w:r>
      <w:r w:rsidR="00D215C2">
        <w:t>“</w:t>
      </w:r>
      <w:r w:rsidR="00C32BF3">
        <w:t xml:space="preserve"> účetní výkazy, </w:t>
      </w:r>
      <w:r w:rsidR="00C32BF3" w:rsidRPr="00B04DCA">
        <w:t xml:space="preserve">které tvoří </w:t>
      </w:r>
      <w:r w:rsidR="00250F98" w:rsidRPr="00B04DCA">
        <w:t>účetní závěrku</w:t>
      </w:r>
      <w:r w:rsidR="002E0422" w:rsidRPr="00B04DCA">
        <w:rPr>
          <w:vertAlign w:val="superscript"/>
        </w:rPr>
        <w:t>1</w:t>
      </w:r>
      <w:r w:rsidR="00C32BF3" w:rsidRPr="00B04DCA">
        <w:rPr>
          <w:vertAlign w:val="superscript"/>
        </w:rPr>
        <w:t>)</w:t>
      </w:r>
      <w:r w:rsidR="00C32BF3" w:rsidRPr="00B04DCA">
        <w:t xml:space="preserve">. </w:t>
      </w:r>
      <w:r w:rsidR="00635F6F">
        <w:t>Záznamy účetní závěrky jsou:</w:t>
      </w:r>
    </w:p>
    <w:p w14:paraId="65F5A343" w14:textId="77777777" w:rsidR="00D0774D" w:rsidRPr="00B04DCA" w:rsidRDefault="00D0774D" w:rsidP="000E255E">
      <w:pPr>
        <w:pStyle w:val="Odstavecseseznamem"/>
        <w:spacing w:after="0"/>
        <w:ind w:left="0"/>
        <w:jc w:val="both"/>
      </w:pPr>
    </w:p>
    <w:p w14:paraId="65F5A344" w14:textId="77777777" w:rsidR="00642ECE" w:rsidRPr="00B04DCA" w:rsidRDefault="00C32BF3" w:rsidP="000E255E">
      <w:pPr>
        <w:pStyle w:val="Odstavecseseznamem"/>
        <w:numPr>
          <w:ilvl w:val="0"/>
          <w:numId w:val="20"/>
        </w:numPr>
        <w:spacing w:after="0"/>
        <w:ind w:left="284" w:hanging="284"/>
        <w:jc w:val="both"/>
      </w:pPr>
      <w:r w:rsidRPr="00914D8F">
        <w:rPr>
          <w:b/>
        </w:rPr>
        <w:lastRenderedPageBreak/>
        <w:t>Rozvah</w:t>
      </w:r>
      <w:r w:rsidR="00635F6F">
        <w:rPr>
          <w:b/>
        </w:rPr>
        <w:t>a</w:t>
      </w:r>
      <w:r w:rsidR="00D0774D">
        <w:t xml:space="preserve">; </w:t>
      </w:r>
      <w:r w:rsidR="005B40D1" w:rsidRPr="00B04DCA">
        <w:t>obsahová nápl</w:t>
      </w:r>
      <w:r w:rsidR="00FD192E" w:rsidRPr="00B04DCA">
        <w:t xml:space="preserve">ň výkazu tvořena v agendě </w:t>
      </w:r>
      <w:r w:rsidR="00D215C2">
        <w:t>„</w:t>
      </w:r>
      <w:r w:rsidR="00FD192E" w:rsidRPr="00B04DCA">
        <w:t>Rozvaha</w:t>
      </w:r>
      <w:r w:rsidR="00D215C2">
        <w:t>“</w:t>
      </w:r>
      <w:r w:rsidR="00D0774D">
        <w:t>; kde jsou</w:t>
      </w:r>
      <w:r w:rsidR="00B04DCA" w:rsidRPr="00B04DCA">
        <w:t xml:space="preserve"> uspořádány položky majetku a jiných aktiv a závazků a jiných pasiv vymezen</w:t>
      </w:r>
      <w:r w:rsidR="0045442F" w:rsidRPr="00B04DCA">
        <w:t xml:space="preserve">é </w:t>
      </w:r>
      <w:r w:rsidR="004E6F5C">
        <w:t>zvláštním právním předpisem</w:t>
      </w:r>
      <w:r w:rsidR="00275A5D">
        <w:rPr>
          <w:rStyle w:val="Znakapoznpodarou"/>
        </w:rPr>
        <w:footnoteReference w:id="7"/>
      </w:r>
      <w:r w:rsidR="00275A5D">
        <w:rPr>
          <w:vertAlign w:val="superscript"/>
        </w:rPr>
        <w:t>)</w:t>
      </w:r>
      <w:r w:rsidR="0045442F" w:rsidRPr="00B04DCA">
        <w:t>.</w:t>
      </w:r>
    </w:p>
    <w:p w14:paraId="65F5A345" w14:textId="77777777" w:rsidR="00E34360" w:rsidRPr="00B04DCA" w:rsidRDefault="00E34360" w:rsidP="000E255E">
      <w:pPr>
        <w:spacing w:after="0"/>
        <w:jc w:val="both"/>
      </w:pPr>
    </w:p>
    <w:p w14:paraId="65F5A346" w14:textId="77777777" w:rsidR="00E34360" w:rsidRPr="00B04DCA" w:rsidRDefault="00C32BF3" w:rsidP="000E255E">
      <w:pPr>
        <w:pStyle w:val="Odstavecseseznamem"/>
        <w:numPr>
          <w:ilvl w:val="0"/>
          <w:numId w:val="20"/>
        </w:numPr>
        <w:spacing w:after="0"/>
        <w:ind w:left="284" w:hanging="284"/>
        <w:jc w:val="both"/>
      </w:pPr>
      <w:r w:rsidRPr="00914D8F">
        <w:rPr>
          <w:b/>
        </w:rPr>
        <w:t>Výkaz zisku a ztráty</w:t>
      </w:r>
      <w:r w:rsidR="00D0774D">
        <w:t xml:space="preserve">; </w:t>
      </w:r>
      <w:r w:rsidR="00FD192E" w:rsidRPr="00B04DCA">
        <w:t xml:space="preserve">obsahová náplň výkazu tvořena </w:t>
      </w:r>
      <w:r w:rsidR="0045442F" w:rsidRPr="00B04DCA">
        <w:t xml:space="preserve">v agendě </w:t>
      </w:r>
      <w:r w:rsidR="00D215C2">
        <w:t>„</w:t>
      </w:r>
      <w:r w:rsidR="0045442F" w:rsidRPr="00B04DCA">
        <w:t>Výkaz zisku a ztráty</w:t>
      </w:r>
      <w:r w:rsidR="00D215C2">
        <w:t>“</w:t>
      </w:r>
      <w:r w:rsidR="00D0774D">
        <w:t>, který je</w:t>
      </w:r>
      <w:r w:rsidR="0045442F" w:rsidRPr="00B04DCA">
        <w:t xml:space="preserve"> uspořádán dle po</w:t>
      </w:r>
      <w:r w:rsidR="00E34360" w:rsidRPr="00B04DCA">
        <w:t>l</w:t>
      </w:r>
      <w:r w:rsidR="0045442F" w:rsidRPr="00B04DCA">
        <w:t xml:space="preserve">ožek nákladů a </w:t>
      </w:r>
      <w:r w:rsidR="00E34360" w:rsidRPr="00B04DCA">
        <w:t>výnosů</w:t>
      </w:r>
      <w:r w:rsidR="0045442F" w:rsidRPr="00B04DCA">
        <w:t xml:space="preserve"> a výsledků hospodaření</w:t>
      </w:r>
      <w:r w:rsidR="00D0774D">
        <w:t xml:space="preserve">; zde </w:t>
      </w:r>
      <w:r w:rsidR="00E34360" w:rsidRPr="00B04DCA">
        <w:t xml:space="preserve">se vykazují konečné zůstatky syntetických účtů nákladů a výnosů, </w:t>
      </w:r>
      <w:r w:rsidR="00D0774D">
        <w:t>výsledek hospodaření před </w:t>
      </w:r>
      <w:r w:rsidR="00E34360" w:rsidRPr="00B04DCA">
        <w:t>zdaněním a výsledek hospodaření běžného účetního období účetní jednotky k okamžiku sestavení mezitímní účetní závěrky nebo k rozvahovému dni, a to ve stavu:</w:t>
      </w:r>
    </w:p>
    <w:p w14:paraId="65F5A347" w14:textId="77777777" w:rsidR="00D0774D" w:rsidRDefault="00E34360" w:rsidP="000E255E">
      <w:pPr>
        <w:pStyle w:val="Odstavecseseznamem"/>
        <w:numPr>
          <w:ilvl w:val="0"/>
          <w:numId w:val="27"/>
        </w:numPr>
        <w:spacing w:after="0"/>
        <w:ind w:left="284" w:firstLine="0"/>
        <w:jc w:val="both"/>
      </w:pPr>
      <w:r w:rsidRPr="00B04DCA">
        <w:t>za běžné</w:t>
      </w:r>
      <w:r w:rsidR="00257613">
        <w:t xml:space="preserve"> účetní období</w:t>
      </w:r>
      <w:r w:rsidR="004C0549">
        <w:t>:</w:t>
      </w:r>
    </w:p>
    <w:p w14:paraId="65F5A348" w14:textId="77777777" w:rsidR="003449E3" w:rsidRDefault="004C38B2" w:rsidP="00C0587C">
      <w:pPr>
        <w:pStyle w:val="Odstavecseseznamem"/>
        <w:numPr>
          <w:ilvl w:val="0"/>
          <w:numId w:val="30"/>
        </w:numPr>
        <w:spacing w:after="0"/>
        <w:ind w:left="1134" w:hanging="425"/>
        <w:jc w:val="both"/>
      </w:pPr>
      <w:r>
        <w:t>za hlavní činnost účetní jednotky a</w:t>
      </w:r>
    </w:p>
    <w:p w14:paraId="65F5A349" w14:textId="77777777" w:rsidR="004C38B2" w:rsidRDefault="004C38B2" w:rsidP="00C0587C">
      <w:pPr>
        <w:pStyle w:val="Odstavecseseznamem"/>
        <w:numPr>
          <w:ilvl w:val="0"/>
          <w:numId w:val="30"/>
        </w:numPr>
        <w:spacing w:after="0"/>
        <w:ind w:left="1134" w:hanging="425"/>
        <w:jc w:val="both"/>
      </w:pPr>
      <w:r>
        <w:t>za hospodářskou činnost účetní jednotky,</w:t>
      </w:r>
    </w:p>
    <w:p w14:paraId="65F5A34A" w14:textId="77777777" w:rsidR="00E61A71" w:rsidRDefault="00E34360" w:rsidP="000E255E">
      <w:pPr>
        <w:pStyle w:val="Odstavecseseznamem"/>
        <w:numPr>
          <w:ilvl w:val="0"/>
          <w:numId w:val="27"/>
        </w:numPr>
        <w:spacing w:after="0"/>
        <w:ind w:left="284" w:firstLine="0"/>
        <w:jc w:val="both"/>
      </w:pPr>
      <w:r w:rsidRPr="00B04DCA">
        <w:t>za minulé účetní období</w:t>
      </w:r>
      <w:r w:rsidR="004C0549">
        <w:t>:</w:t>
      </w:r>
    </w:p>
    <w:p w14:paraId="65F5A34B" w14:textId="77777777" w:rsidR="004C38B2" w:rsidRDefault="004C38B2" w:rsidP="00C0587C">
      <w:pPr>
        <w:pStyle w:val="Odstavecseseznamem"/>
        <w:numPr>
          <w:ilvl w:val="0"/>
          <w:numId w:val="31"/>
        </w:numPr>
        <w:spacing w:after="0"/>
        <w:ind w:left="1134" w:hanging="425"/>
        <w:jc w:val="both"/>
      </w:pPr>
      <w:r>
        <w:t xml:space="preserve">za hlavní činnost účetní jednotky a </w:t>
      </w:r>
    </w:p>
    <w:p w14:paraId="65F5A34C" w14:textId="77777777" w:rsidR="004C38B2" w:rsidRDefault="004C38B2" w:rsidP="00C0587C">
      <w:pPr>
        <w:pStyle w:val="Odstavecseseznamem"/>
        <w:numPr>
          <w:ilvl w:val="0"/>
          <w:numId w:val="31"/>
        </w:numPr>
        <w:spacing w:after="0"/>
        <w:ind w:left="1134" w:hanging="425"/>
        <w:jc w:val="both"/>
      </w:pPr>
      <w:r>
        <w:t>za hospodářskou činnost účetní jednotky,</w:t>
      </w:r>
    </w:p>
    <w:p w14:paraId="65F5A34D" w14:textId="77777777" w:rsidR="00642ECE" w:rsidRPr="00B04DCA" w:rsidRDefault="00E34360" w:rsidP="00E61A71">
      <w:pPr>
        <w:pStyle w:val="Odstavecseseznamem"/>
        <w:spacing w:after="0"/>
        <w:ind w:left="284"/>
        <w:jc w:val="both"/>
      </w:pPr>
      <w:r w:rsidRPr="00B04DCA">
        <w:t>ve dvou slo</w:t>
      </w:r>
      <w:r w:rsidR="00B04DCA">
        <w:t>u</w:t>
      </w:r>
      <w:r w:rsidRPr="00B04DCA">
        <w:t xml:space="preserve">pcích, </w:t>
      </w:r>
      <w:r w:rsidR="0045442F" w:rsidRPr="00B04DCA">
        <w:t>v souladu s</w:t>
      </w:r>
      <w:r w:rsidR="001C072F">
        <w:t>e zvláštním právním předpisem</w:t>
      </w:r>
      <w:r w:rsidR="005124D7">
        <w:rPr>
          <w:rStyle w:val="Znakapoznpodarou"/>
        </w:rPr>
        <w:footnoteReference w:id="8"/>
      </w:r>
      <w:r w:rsidR="005124D7">
        <w:rPr>
          <w:vertAlign w:val="superscript"/>
        </w:rPr>
        <w:t>)</w:t>
      </w:r>
      <w:r w:rsidR="00E61A71">
        <w:t>.</w:t>
      </w:r>
    </w:p>
    <w:p w14:paraId="65F5A34E" w14:textId="77777777" w:rsidR="00E34360" w:rsidRPr="00B04DCA" w:rsidRDefault="00E34360" w:rsidP="000E255E">
      <w:pPr>
        <w:spacing w:after="0"/>
        <w:jc w:val="both"/>
      </w:pPr>
    </w:p>
    <w:p w14:paraId="65F5A34F" w14:textId="77777777" w:rsidR="00C32BF3" w:rsidRPr="00B04DCA" w:rsidRDefault="00C32BF3" w:rsidP="000E255E">
      <w:pPr>
        <w:pStyle w:val="Odstavecseseznamem"/>
        <w:numPr>
          <w:ilvl w:val="0"/>
          <w:numId w:val="20"/>
        </w:numPr>
        <w:spacing w:after="0"/>
        <w:ind w:left="284" w:hanging="284"/>
        <w:jc w:val="both"/>
      </w:pPr>
      <w:r w:rsidRPr="00914D8F">
        <w:rPr>
          <w:b/>
        </w:rPr>
        <w:t>Příloh</w:t>
      </w:r>
      <w:r w:rsidR="00635F6F">
        <w:rPr>
          <w:b/>
        </w:rPr>
        <w:t>a</w:t>
      </w:r>
      <w:r w:rsidR="009474C0">
        <w:rPr>
          <w:rStyle w:val="Znakapoznpodarou"/>
        </w:rPr>
        <w:footnoteReference w:id="9"/>
      </w:r>
      <w:r w:rsidR="009474C0">
        <w:rPr>
          <w:vertAlign w:val="superscript"/>
        </w:rPr>
        <w:t>)</w:t>
      </w:r>
      <w:r w:rsidR="00CA5880">
        <w:t>;</w:t>
      </w:r>
      <w:r w:rsidR="00D0774D">
        <w:t xml:space="preserve"> </w:t>
      </w:r>
      <w:r w:rsidR="00F84179" w:rsidRPr="00B04DCA">
        <w:t xml:space="preserve">obsahová </w:t>
      </w:r>
      <w:r w:rsidR="00642ECE" w:rsidRPr="00B04DCA">
        <w:t xml:space="preserve">náplň </w:t>
      </w:r>
      <w:r w:rsidR="00D0774D">
        <w:t xml:space="preserve">je </w:t>
      </w:r>
      <w:r w:rsidR="00642ECE" w:rsidRPr="00B04DCA">
        <w:t xml:space="preserve">tvořena v agendě </w:t>
      </w:r>
      <w:r w:rsidR="00D215C2">
        <w:t>„</w:t>
      </w:r>
      <w:r w:rsidR="00642ECE" w:rsidRPr="00B04DCA">
        <w:t>Příloha</w:t>
      </w:r>
      <w:r w:rsidR="00D215C2">
        <w:t>“</w:t>
      </w:r>
      <w:r w:rsidR="00D0774D">
        <w:t xml:space="preserve">, která je </w:t>
      </w:r>
      <w:r w:rsidR="00642ECE" w:rsidRPr="00B04DCA">
        <w:t>členěna na položky:</w:t>
      </w:r>
    </w:p>
    <w:p w14:paraId="65F5A350" w14:textId="77777777" w:rsidR="00642ECE" w:rsidRPr="00B04DCA" w:rsidRDefault="00642ECE" w:rsidP="000E255E">
      <w:pPr>
        <w:pStyle w:val="Odstavecseseznamem"/>
        <w:numPr>
          <w:ilvl w:val="0"/>
          <w:numId w:val="24"/>
        </w:numPr>
        <w:spacing w:after="0"/>
        <w:jc w:val="both"/>
      </w:pPr>
      <w:proofErr w:type="gramStart"/>
      <w:r w:rsidRPr="00B04DCA">
        <w:t xml:space="preserve">A.1. </w:t>
      </w:r>
      <w:r w:rsidR="00697D3E" w:rsidRPr="002F75EE">
        <w:t>–</w:t>
      </w:r>
      <w:r w:rsidRPr="00B04DCA">
        <w:t xml:space="preserve"> obsahuje</w:t>
      </w:r>
      <w:proofErr w:type="gramEnd"/>
      <w:r w:rsidRPr="00B04DCA">
        <w:t xml:space="preserve"> informace o použitých účetních metodách, kter</w:t>
      </w:r>
      <w:r w:rsidR="005124D7">
        <w:t>é zajišťují kontinuitu činností</w:t>
      </w:r>
      <w:r w:rsidR="005124D7">
        <w:rPr>
          <w:rStyle w:val="Znakapoznpodarou"/>
        </w:rPr>
        <w:footnoteReference w:id="10"/>
      </w:r>
      <w:r w:rsidR="005124D7">
        <w:rPr>
          <w:vertAlign w:val="superscript"/>
        </w:rPr>
        <w:t>)</w:t>
      </w:r>
      <w:r w:rsidRPr="00B04DCA">
        <w:t>,</w:t>
      </w:r>
    </w:p>
    <w:p w14:paraId="65F5A351" w14:textId="77777777" w:rsidR="00642ECE" w:rsidRPr="002F75EE" w:rsidRDefault="00642ECE" w:rsidP="000E255E">
      <w:pPr>
        <w:pStyle w:val="Odstavecseseznamem"/>
        <w:numPr>
          <w:ilvl w:val="0"/>
          <w:numId w:val="24"/>
        </w:numPr>
        <w:spacing w:after="0"/>
        <w:jc w:val="both"/>
      </w:pPr>
      <w:proofErr w:type="gramStart"/>
      <w:r w:rsidRPr="002F75EE">
        <w:t>A.2. – obsahuje</w:t>
      </w:r>
      <w:proofErr w:type="gramEnd"/>
      <w:r w:rsidRPr="002F75EE">
        <w:t xml:space="preserve"> informace</w:t>
      </w:r>
      <w:r w:rsidR="002F75EE" w:rsidRPr="002F75EE">
        <w:t xml:space="preserve"> o změnách </w:t>
      </w:r>
      <w:r w:rsidRPr="002F75EE">
        <w:t>v </w:t>
      </w:r>
      <w:r w:rsidR="002F75EE" w:rsidRPr="002F75EE">
        <w:t>uspořádání</w:t>
      </w:r>
      <w:r w:rsidRPr="002F75EE">
        <w:t>, označování a obsahovém vymezení položek rozvahy i podrozvahy</w:t>
      </w:r>
      <w:r w:rsidR="002F75EE" w:rsidRPr="002F75EE">
        <w:t xml:space="preserve"> v jednom účetním období</w:t>
      </w:r>
      <w:r w:rsidRPr="002F75EE">
        <w:t xml:space="preserve"> v souladu s</w:t>
      </w:r>
      <w:r w:rsidR="001C072F">
        <w:t>e</w:t>
      </w:r>
      <w:r w:rsidR="00586055">
        <w:t> </w:t>
      </w:r>
      <w:r w:rsidR="001C072F">
        <w:t>zvláštním právním předpisem</w:t>
      </w:r>
      <w:r w:rsidR="005124D7">
        <w:rPr>
          <w:rStyle w:val="Znakapoznpodarou"/>
        </w:rPr>
        <w:footnoteReference w:id="11"/>
      </w:r>
      <w:r w:rsidR="005124D7">
        <w:rPr>
          <w:vertAlign w:val="superscript"/>
        </w:rPr>
        <w:t>)</w:t>
      </w:r>
      <w:r w:rsidR="002F75EE" w:rsidRPr="002F75EE">
        <w:t>,</w:t>
      </w:r>
    </w:p>
    <w:p w14:paraId="65F5A352" w14:textId="77777777" w:rsidR="002F75EE" w:rsidRPr="00C708DB" w:rsidRDefault="002F75EE" w:rsidP="000E255E">
      <w:pPr>
        <w:pStyle w:val="Odstavecseseznamem"/>
        <w:numPr>
          <w:ilvl w:val="0"/>
          <w:numId w:val="24"/>
        </w:numPr>
        <w:spacing w:after="0"/>
        <w:jc w:val="both"/>
      </w:pPr>
      <w:proofErr w:type="gramStart"/>
      <w:r>
        <w:t>A.3. – obsahuje</w:t>
      </w:r>
      <w:proofErr w:type="gramEnd"/>
      <w:r>
        <w:t xml:space="preserve"> informace o použitých účetních meto</w:t>
      </w:r>
      <w:r w:rsidR="006B7CCA">
        <w:t xml:space="preserve">dách, popřípadě o odchylkách od těchto metod s jejich řádným zdůvodněním a s uvedením jejich vlivu na majetek </w:t>
      </w:r>
      <w:r w:rsidR="006B7CCA" w:rsidRPr="00B5407C">
        <w:t>a závazky, finanční situaci a výsledek hospodaření účetní jednot</w:t>
      </w:r>
      <w:r w:rsidR="006B7CCA" w:rsidRPr="00C708DB">
        <w:t>ky</w:t>
      </w:r>
      <w:r w:rsidR="00397465" w:rsidRPr="00C708DB">
        <w:t>, tak aby tyto informace podávaly věrný a poctivý obraz předmětu účetnictví</w:t>
      </w:r>
      <w:r w:rsidR="00A24A09" w:rsidRPr="00C708DB">
        <w:rPr>
          <w:rStyle w:val="Znakapoznpodarou"/>
        </w:rPr>
        <w:footnoteReference w:id="12"/>
      </w:r>
      <w:r w:rsidR="00A24A09" w:rsidRPr="00C708DB">
        <w:rPr>
          <w:vertAlign w:val="superscript"/>
        </w:rPr>
        <w:t>)</w:t>
      </w:r>
      <w:r w:rsidR="006B7CCA" w:rsidRPr="00C708DB">
        <w:t>,</w:t>
      </w:r>
    </w:p>
    <w:p w14:paraId="65F5A353" w14:textId="77777777" w:rsidR="006B7CCA" w:rsidRPr="00C708DB" w:rsidRDefault="006B7CCA" w:rsidP="000E255E">
      <w:pPr>
        <w:pStyle w:val="Odstavecseseznamem"/>
        <w:numPr>
          <w:ilvl w:val="0"/>
          <w:numId w:val="24"/>
        </w:numPr>
        <w:spacing w:after="0"/>
        <w:jc w:val="both"/>
      </w:pPr>
      <w:proofErr w:type="gramStart"/>
      <w:r w:rsidRPr="00C708DB">
        <w:t>A.4. – obsahuje</w:t>
      </w:r>
      <w:proofErr w:type="gramEnd"/>
      <w:r w:rsidRPr="00C708DB">
        <w:t xml:space="preserve"> informace o stavu účtů v knize podrozva</w:t>
      </w:r>
      <w:r w:rsidR="00A24A09" w:rsidRPr="00C708DB">
        <w:t>hových účtů</w:t>
      </w:r>
      <w:r w:rsidR="00FF1C19">
        <w:rPr>
          <w:vertAlign w:val="superscript"/>
        </w:rPr>
        <w:t>12</w:t>
      </w:r>
      <w:r w:rsidR="00A24A09" w:rsidRPr="00C708DB">
        <w:rPr>
          <w:vertAlign w:val="superscript"/>
        </w:rPr>
        <w:t>)</w:t>
      </w:r>
      <w:r w:rsidRPr="00C708DB">
        <w:t>,</w:t>
      </w:r>
    </w:p>
    <w:p w14:paraId="65F5A354" w14:textId="77777777" w:rsidR="006B7CCA" w:rsidRDefault="006B7CCA" w:rsidP="000E255E">
      <w:pPr>
        <w:pStyle w:val="Odstavecseseznamem"/>
        <w:numPr>
          <w:ilvl w:val="0"/>
          <w:numId w:val="24"/>
        </w:numPr>
        <w:spacing w:after="0"/>
        <w:jc w:val="both"/>
      </w:pPr>
      <w:proofErr w:type="gramStart"/>
      <w:r>
        <w:t>A.5. – obsahuje</w:t>
      </w:r>
      <w:proofErr w:type="gramEnd"/>
      <w:r>
        <w:t xml:space="preserve"> </w:t>
      </w:r>
      <w:r w:rsidR="004E7DD3">
        <w:t>identifikační číslo účetní jednotky a informaci o zápisu do veřejného rejstříku</w:t>
      </w:r>
      <w:r w:rsidR="00A24A09">
        <w:rPr>
          <w:rStyle w:val="Znakapoznpodarou"/>
        </w:rPr>
        <w:footnoteReference w:id="13"/>
      </w:r>
      <w:r w:rsidR="00A24A09">
        <w:rPr>
          <w:vertAlign w:val="superscript"/>
        </w:rPr>
        <w:t>)</w:t>
      </w:r>
      <w:r w:rsidR="00750B1C">
        <w:t>,</w:t>
      </w:r>
    </w:p>
    <w:p w14:paraId="65F5A355" w14:textId="69A5716B" w:rsidR="004E7DD3" w:rsidRDefault="004E7DD3" w:rsidP="000E255E">
      <w:pPr>
        <w:pStyle w:val="Odstavecseseznamem"/>
        <w:numPr>
          <w:ilvl w:val="0"/>
          <w:numId w:val="24"/>
        </w:numPr>
        <w:spacing w:after="0"/>
        <w:jc w:val="both"/>
      </w:pPr>
      <w:proofErr w:type="gramStart"/>
      <w:r>
        <w:t>A.6. – obsahuje</w:t>
      </w:r>
      <w:proofErr w:type="gramEnd"/>
      <w:r>
        <w:t xml:space="preserve"> informace o významných událostech, které nastaly mezi rozvahovým dnem a okamžikem sestavení účetní závěrky, včetně popisu důsledků těchto událostí </w:t>
      </w:r>
      <w:r w:rsidR="001D2785">
        <w:t>a </w:t>
      </w:r>
      <w:r w:rsidR="000E4AC4">
        <w:t>ekonomických dopadů kvantifikovaných v příloze</w:t>
      </w:r>
      <w:r w:rsidR="005F5855">
        <w:rPr>
          <w:rStyle w:val="Znakapoznpodarou"/>
        </w:rPr>
        <w:footnoteReference w:id="14"/>
      </w:r>
      <w:r w:rsidR="005F5855">
        <w:rPr>
          <w:vertAlign w:val="superscript"/>
        </w:rPr>
        <w:t>)</w:t>
      </w:r>
      <w:r w:rsidR="00750B1C">
        <w:t>,</w:t>
      </w:r>
    </w:p>
    <w:p w14:paraId="65F5A356" w14:textId="77777777" w:rsidR="000E4AC4" w:rsidRDefault="000E4AC4" w:rsidP="000E255E">
      <w:pPr>
        <w:pStyle w:val="Odstavecseseznamem"/>
        <w:numPr>
          <w:ilvl w:val="0"/>
          <w:numId w:val="24"/>
        </w:numPr>
        <w:spacing w:after="0"/>
        <w:jc w:val="both"/>
      </w:pPr>
      <w:proofErr w:type="gramStart"/>
      <w:r>
        <w:t>B.1. – obsahuje</w:t>
      </w:r>
      <w:proofErr w:type="gramEnd"/>
      <w:r>
        <w:t xml:space="preserve"> informace o odpisování majetku při převodu vlastnictví k nemovitým věcem, které podléhají zápisu do katastru nemovitostí</w:t>
      </w:r>
      <w:r w:rsidR="00B50CD0">
        <w:t>, pokud k takovému převodu došlo</w:t>
      </w:r>
      <w:r w:rsidR="00F21018">
        <w:rPr>
          <w:rStyle w:val="Znakapoznpodarou"/>
        </w:rPr>
        <w:footnoteReference w:id="15"/>
      </w:r>
      <w:r w:rsidR="00F21018">
        <w:rPr>
          <w:vertAlign w:val="superscript"/>
        </w:rPr>
        <w:t>)</w:t>
      </w:r>
      <w:r>
        <w:t>,</w:t>
      </w:r>
    </w:p>
    <w:p w14:paraId="65F5A357" w14:textId="77777777" w:rsidR="000E4AC4" w:rsidRDefault="000E4AC4" w:rsidP="000E255E">
      <w:pPr>
        <w:pStyle w:val="Odstavecseseznamem"/>
        <w:numPr>
          <w:ilvl w:val="0"/>
          <w:numId w:val="24"/>
        </w:numPr>
        <w:spacing w:after="0"/>
        <w:jc w:val="both"/>
      </w:pPr>
      <w:proofErr w:type="gramStart"/>
      <w:r>
        <w:t>B.2. – obsahuje</w:t>
      </w:r>
      <w:proofErr w:type="gramEnd"/>
      <w:r>
        <w:t xml:space="preserve"> informace o krytí fondu investic nebo fondu reproduk</w:t>
      </w:r>
      <w:r w:rsidR="002A772A">
        <w:t>ce majetku finančními prostředky u příspěvkové organizace, organizační složka státu nevyplňuje</w:t>
      </w:r>
      <w:r w:rsidR="00F21018">
        <w:rPr>
          <w:rStyle w:val="Znakapoznpodarou"/>
        </w:rPr>
        <w:footnoteReference w:id="16"/>
      </w:r>
      <w:r w:rsidR="00F21018">
        <w:rPr>
          <w:vertAlign w:val="superscript"/>
        </w:rPr>
        <w:t>)</w:t>
      </w:r>
      <w:r w:rsidR="002A772A">
        <w:t>,</w:t>
      </w:r>
    </w:p>
    <w:p w14:paraId="65F5A358" w14:textId="77777777" w:rsidR="002A772A" w:rsidRDefault="002A772A" w:rsidP="000E255E">
      <w:pPr>
        <w:pStyle w:val="Odstavecseseznamem"/>
        <w:numPr>
          <w:ilvl w:val="0"/>
          <w:numId w:val="24"/>
        </w:numPr>
        <w:spacing w:after="0"/>
        <w:jc w:val="both"/>
      </w:pPr>
      <w:proofErr w:type="gramStart"/>
      <w:r>
        <w:t>B.3. – obsahuje</w:t>
      </w:r>
      <w:proofErr w:type="gramEnd"/>
      <w:r>
        <w:t xml:space="preserve"> informace o vzájemně zúčtovaných částkách za porušení vzájemného zúčtování v účetnictví a v účetní závěrce, včet</w:t>
      </w:r>
      <w:r w:rsidR="00611721">
        <w:t>ně dílčího</w:t>
      </w:r>
      <w:r w:rsidR="00F21018">
        <w:t xml:space="preserve"> vysvětlení</w:t>
      </w:r>
      <w:r w:rsidR="00397465">
        <w:t>, pokud k</w:t>
      </w:r>
      <w:r w:rsidR="00B50CD0">
        <w:t> porušení došlo</w:t>
      </w:r>
      <w:r w:rsidR="00F21018">
        <w:rPr>
          <w:rStyle w:val="Znakapoznpodarou"/>
        </w:rPr>
        <w:footnoteReference w:id="17"/>
      </w:r>
      <w:r w:rsidR="00F21018">
        <w:rPr>
          <w:vertAlign w:val="superscript"/>
        </w:rPr>
        <w:t>)</w:t>
      </w:r>
      <w:r>
        <w:t>,</w:t>
      </w:r>
    </w:p>
    <w:p w14:paraId="65F5A359" w14:textId="77777777" w:rsidR="00945E63" w:rsidRDefault="002A772A" w:rsidP="000E255E">
      <w:pPr>
        <w:pStyle w:val="Odstavecseseznamem"/>
        <w:numPr>
          <w:ilvl w:val="0"/>
          <w:numId w:val="24"/>
        </w:numPr>
        <w:spacing w:after="0"/>
        <w:jc w:val="both"/>
      </w:pPr>
      <w:r>
        <w:t>C</w:t>
      </w:r>
      <w:r w:rsidR="00945E63">
        <w:t>. – obsahuje doplňující informace ke jmění účetní jednotky a transferům na pořízení dlouhodobého majetku</w:t>
      </w:r>
      <w:r w:rsidR="00F21018">
        <w:rPr>
          <w:rStyle w:val="Znakapoznpodarou"/>
        </w:rPr>
        <w:footnoteReference w:id="18"/>
      </w:r>
      <w:r w:rsidR="00F21018">
        <w:rPr>
          <w:vertAlign w:val="superscript"/>
        </w:rPr>
        <w:t>)</w:t>
      </w:r>
      <w:r w:rsidR="00945E63">
        <w:t>,</w:t>
      </w:r>
    </w:p>
    <w:p w14:paraId="65F5A35A" w14:textId="77777777" w:rsidR="002A772A" w:rsidRDefault="00945E63" w:rsidP="000E255E">
      <w:pPr>
        <w:pStyle w:val="Odstavecseseznamem"/>
        <w:numPr>
          <w:ilvl w:val="0"/>
          <w:numId w:val="24"/>
        </w:numPr>
        <w:spacing w:after="0"/>
        <w:jc w:val="both"/>
      </w:pPr>
      <w:proofErr w:type="gramStart"/>
      <w:r>
        <w:lastRenderedPageBreak/>
        <w:t>D.1. – obsahuje</w:t>
      </w:r>
      <w:proofErr w:type="gramEnd"/>
      <w:r>
        <w:t xml:space="preserve"> </w:t>
      </w:r>
      <w:r w:rsidR="007923B8">
        <w:t>informaci</w:t>
      </w:r>
      <w:r>
        <w:t xml:space="preserve"> o vlastnictví kulturních památek, sbírek muzejní povahy, předmětů kulturní hodnoty či církevních staveb, u kterých není známa jejich pořizovací cena</w:t>
      </w:r>
      <w:r w:rsidR="00B50CD0">
        <w:t>, pokud je má účetní jednotka ve vlastnictví</w:t>
      </w:r>
      <w:r w:rsidR="0007197B" w:rsidRPr="00C0587C">
        <w:rPr>
          <w:vertAlign w:val="superscript"/>
        </w:rPr>
        <w:t>18</w:t>
      </w:r>
      <w:r w:rsidR="00BE279E">
        <w:rPr>
          <w:vertAlign w:val="superscript"/>
        </w:rPr>
        <w:t>)</w:t>
      </w:r>
      <w:r w:rsidR="00750B1C">
        <w:t>,</w:t>
      </w:r>
    </w:p>
    <w:p w14:paraId="65F5A35B" w14:textId="77777777" w:rsidR="007923B8" w:rsidRDefault="007923B8" w:rsidP="000E255E">
      <w:pPr>
        <w:pStyle w:val="Odstavecseseznamem"/>
        <w:numPr>
          <w:ilvl w:val="0"/>
          <w:numId w:val="24"/>
        </w:numPr>
        <w:spacing w:after="0"/>
        <w:jc w:val="both"/>
      </w:pPr>
      <w:proofErr w:type="gramStart"/>
      <w:r>
        <w:t>D.2. – obsahuje</w:t>
      </w:r>
      <w:proofErr w:type="gramEnd"/>
      <w:r>
        <w:t xml:space="preserve"> informaci o výměře lesních pozemků s lesním porostem</w:t>
      </w:r>
      <w:r w:rsidR="00B50CD0">
        <w:t>, pokud je má účetní jednotka ve vlastnictví</w:t>
      </w:r>
      <w:r w:rsidR="0007197B" w:rsidRPr="00C0587C">
        <w:rPr>
          <w:vertAlign w:val="superscript"/>
        </w:rPr>
        <w:t>18</w:t>
      </w:r>
      <w:r w:rsidR="00BE279E">
        <w:rPr>
          <w:vertAlign w:val="superscript"/>
        </w:rPr>
        <w:t>)</w:t>
      </w:r>
      <w:r w:rsidR="00750B1C">
        <w:t>,</w:t>
      </w:r>
    </w:p>
    <w:p w14:paraId="65F5A35C" w14:textId="77777777" w:rsidR="007923B8" w:rsidRDefault="007923B8" w:rsidP="000E255E">
      <w:pPr>
        <w:pStyle w:val="Odstavecseseznamem"/>
        <w:numPr>
          <w:ilvl w:val="0"/>
          <w:numId w:val="24"/>
        </w:numPr>
        <w:spacing w:after="0"/>
        <w:jc w:val="both"/>
      </w:pPr>
      <w:proofErr w:type="gramStart"/>
      <w:r>
        <w:t>D.3. – obsahuje</w:t>
      </w:r>
      <w:proofErr w:type="gramEnd"/>
      <w:r>
        <w:t xml:space="preserve"> informaci o výši ocenění celkové výměry lesních pozemků s lesním porostem ve výši 57 Kč/m</w:t>
      </w:r>
      <w:r>
        <w:rPr>
          <w:vertAlign w:val="superscript"/>
        </w:rPr>
        <w:t>2</w:t>
      </w:r>
      <w:r w:rsidR="00B50CD0">
        <w:t>, pokud je má účetní jednotka ve vlastnictví</w:t>
      </w:r>
      <w:r w:rsidR="0007197B" w:rsidRPr="00C0587C">
        <w:rPr>
          <w:vertAlign w:val="superscript"/>
        </w:rPr>
        <w:t>18</w:t>
      </w:r>
      <w:r w:rsidR="00BE279E">
        <w:rPr>
          <w:vertAlign w:val="superscript"/>
        </w:rPr>
        <w:t>)</w:t>
      </w:r>
      <w:r w:rsidR="00750B1C">
        <w:t>,</w:t>
      </w:r>
    </w:p>
    <w:p w14:paraId="65F5A35D" w14:textId="77777777" w:rsidR="007923B8" w:rsidRDefault="007923B8" w:rsidP="000E255E">
      <w:pPr>
        <w:pStyle w:val="Odstavecseseznamem"/>
        <w:numPr>
          <w:ilvl w:val="0"/>
          <w:numId w:val="24"/>
        </w:numPr>
        <w:spacing w:after="0"/>
        <w:jc w:val="both"/>
      </w:pPr>
      <w:proofErr w:type="gramStart"/>
      <w:r>
        <w:t>D.4. – obsahuje</w:t>
      </w:r>
      <w:proofErr w:type="gramEnd"/>
      <w:r>
        <w:t xml:space="preserve"> informaci o výměře lesních pozemků s lesním porostem oceněných jiným způsobem</w:t>
      </w:r>
      <w:r w:rsidR="00B50CD0">
        <w:t>, pokud je má účetní jednotka ve vlastnictví</w:t>
      </w:r>
      <w:r w:rsidR="0007197B" w:rsidRPr="00C0587C">
        <w:rPr>
          <w:vertAlign w:val="superscript"/>
        </w:rPr>
        <w:t>18</w:t>
      </w:r>
      <w:r w:rsidR="00BE279E">
        <w:rPr>
          <w:vertAlign w:val="superscript"/>
        </w:rPr>
        <w:t>)</w:t>
      </w:r>
      <w:r>
        <w:t>,</w:t>
      </w:r>
    </w:p>
    <w:p w14:paraId="65F5A35E" w14:textId="77777777" w:rsidR="007923B8" w:rsidRDefault="007923B8" w:rsidP="000E255E">
      <w:pPr>
        <w:pStyle w:val="Odstavecseseznamem"/>
        <w:numPr>
          <w:ilvl w:val="0"/>
          <w:numId w:val="24"/>
        </w:numPr>
        <w:spacing w:after="0"/>
        <w:jc w:val="both"/>
      </w:pPr>
      <w:proofErr w:type="gramStart"/>
      <w:r>
        <w:t>D.5. – obsahuje</w:t>
      </w:r>
      <w:proofErr w:type="gramEnd"/>
      <w:r>
        <w:t xml:space="preserve"> informaci o výši ocenění lesních pozemků s lesním porostem oceněných jiným způsobem</w:t>
      </w:r>
      <w:r w:rsidR="00B50CD0">
        <w:t>, pokud je má účetní jednotka ve vlastnictví</w:t>
      </w:r>
      <w:r w:rsidR="0007197B" w:rsidRPr="00C0587C">
        <w:rPr>
          <w:vertAlign w:val="superscript"/>
        </w:rPr>
        <w:t>18</w:t>
      </w:r>
      <w:r w:rsidR="00BE279E">
        <w:rPr>
          <w:vertAlign w:val="superscript"/>
        </w:rPr>
        <w:t>)</w:t>
      </w:r>
      <w:r w:rsidR="00323158">
        <w:t>,</w:t>
      </w:r>
    </w:p>
    <w:p w14:paraId="65F5A35F" w14:textId="77777777" w:rsidR="00323158" w:rsidRDefault="00323158" w:rsidP="000E255E">
      <w:pPr>
        <w:pStyle w:val="Odstavecseseznamem"/>
        <w:numPr>
          <w:ilvl w:val="0"/>
          <w:numId w:val="24"/>
        </w:numPr>
        <w:spacing w:after="0"/>
        <w:jc w:val="both"/>
      </w:pPr>
      <w:proofErr w:type="gramStart"/>
      <w:r>
        <w:t>D.6. – obsahuje</w:t>
      </w:r>
      <w:proofErr w:type="gramEnd"/>
      <w:r>
        <w:t xml:space="preserve"> informaci o průměrné výši ocenění výměry lesních pozemků s lesním porostem oceněných jiným způsobem</w:t>
      </w:r>
      <w:r w:rsidR="00B50CD0">
        <w:t>, pokud je má účetní jednotka ve vlastnictví</w:t>
      </w:r>
      <w:r w:rsidR="0007197B" w:rsidRPr="00C0587C">
        <w:rPr>
          <w:vertAlign w:val="superscript"/>
        </w:rPr>
        <w:t>18</w:t>
      </w:r>
      <w:r w:rsidR="004363F9">
        <w:rPr>
          <w:vertAlign w:val="superscript"/>
        </w:rPr>
        <w:t>)</w:t>
      </w:r>
      <w:r w:rsidR="00750B1C">
        <w:t>,</w:t>
      </w:r>
    </w:p>
    <w:p w14:paraId="65F5A360" w14:textId="77777777" w:rsidR="00323158" w:rsidRDefault="00323158" w:rsidP="000E255E">
      <w:pPr>
        <w:pStyle w:val="Odstavecseseznamem"/>
        <w:numPr>
          <w:ilvl w:val="0"/>
          <w:numId w:val="24"/>
        </w:numPr>
        <w:spacing w:after="0"/>
        <w:jc w:val="both"/>
      </w:pPr>
      <w:proofErr w:type="gramStart"/>
      <w:r>
        <w:t>D.7. – obsahuje</w:t>
      </w:r>
      <w:proofErr w:type="gramEnd"/>
      <w:r>
        <w:t xml:space="preserve"> komentář k ocenění lesních pozemků jiným způsobem</w:t>
      </w:r>
      <w:r w:rsidR="004333B6">
        <w:t>, pokud je má účetní jednotka ve vlastnictví</w:t>
      </w:r>
      <w:r w:rsidR="0007197B" w:rsidRPr="00C0587C">
        <w:rPr>
          <w:vertAlign w:val="superscript"/>
        </w:rPr>
        <w:t>18</w:t>
      </w:r>
      <w:r w:rsidR="004363F9">
        <w:rPr>
          <w:vertAlign w:val="superscript"/>
        </w:rPr>
        <w:t>)</w:t>
      </w:r>
      <w:r w:rsidR="00750B1C">
        <w:t>,</w:t>
      </w:r>
    </w:p>
    <w:p w14:paraId="65F5A361" w14:textId="77777777" w:rsidR="009E01BB" w:rsidRDefault="009E01BB" w:rsidP="000E255E">
      <w:pPr>
        <w:pStyle w:val="Odstavecseseznamem"/>
        <w:numPr>
          <w:ilvl w:val="0"/>
          <w:numId w:val="24"/>
        </w:numPr>
        <w:spacing w:after="0"/>
        <w:jc w:val="both"/>
      </w:pPr>
      <w:r>
        <w:t>E.</w:t>
      </w:r>
      <w:r w:rsidR="00697D3E">
        <w:t xml:space="preserve"> </w:t>
      </w:r>
      <w:r>
        <w:t>– obsahuje doplňující informace k položkám rozvahy, výkazu zisku a ztráty, přehledu o peněžních tocích, přehledu o změnách vlastního kapitálu a ostatní skutečnosti, které poskytují další významné informace</w:t>
      </w:r>
      <w:r w:rsidR="0007197B" w:rsidRPr="00C0587C">
        <w:rPr>
          <w:vertAlign w:val="superscript"/>
        </w:rPr>
        <w:t>18</w:t>
      </w:r>
      <w:r w:rsidR="004363F9">
        <w:rPr>
          <w:vertAlign w:val="superscript"/>
        </w:rPr>
        <w:t>)</w:t>
      </w:r>
      <w:r>
        <w:t>,</w:t>
      </w:r>
    </w:p>
    <w:p w14:paraId="65F5A362" w14:textId="77777777" w:rsidR="00030AFD" w:rsidRDefault="009E01BB" w:rsidP="000E255E">
      <w:pPr>
        <w:pStyle w:val="Odstavecseseznamem"/>
        <w:numPr>
          <w:ilvl w:val="0"/>
          <w:numId w:val="24"/>
        </w:numPr>
        <w:spacing w:after="0"/>
        <w:jc w:val="both"/>
      </w:pPr>
      <w:r>
        <w:t>F. – obsahuje doplňující informace o tvorbě a</w:t>
      </w:r>
      <w:r w:rsidR="00030AFD">
        <w:t xml:space="preserve"> čerpání fondů účetní jednotky</w:t>
      </w:r>
      <w:r w:rsidR="0007197B" w:rsidRPr="00D81721">
        <w:rPr>
          <w:vertAlign w:val="superscript"/>
        </w:rPr>
        <w:t>18</w:t>
      </w:r>
      <w:r w:rsidR="004363F9">
        <w:rPr>
          <w:vertAlign w:val="superscript"/>
        </w:rPr>
        <w:t>)</w:t>
      </w:r>
      <w:r w:rsidR="00030AFD">
        <w:t>,</w:t>
      </w:r>
    </w:p>
    <w:p w14:paraId="65F5A363" w14:textId="77777777" w:rsidR="00030AFD" w:rsidRDefault="00030AFD" w:rsidP="000E255E">
      <w:pPr>
        <w:pStyle w:val="Odstavecseseznamem"/>
        <w:numPr>
          <w:ilvl w:val="0"/>
          <w:numId w:val="24"/>
        </w:numPr>
        <w:spacing w:after="0"/>
        <w:jc w:val="both"/>
      </w:pPr>
      <w:r>
        <w:t>G. – obsahuje doplňující informace k položce „Stavby“ výkazu rozvahy</w:t>
      </w:r>
      <w:r w:rsidR="0007197B" w:rsidRPr="00D81721">
        <w:rPr>
          <w:vertAlign w:val="superscript"/>
        </w:rPr>
        <w:t>18</w:t>
      </w:r>
      <w:r w:rsidR="00EB1B90">
        <w:rPr>
          <w:vertAlign w:val="superscript"/>
        </w:rPr>
        <w:t>)</w:t>
      </w:r>
      <w:r>
        <w:t>,</w:t>
      </w:r>
    </w:p>
    <w:p w14:paraId="65F5A364" w14:textId="77777777" w:rsidR="00030AFD" w:rsidRDefault="00030AFD" w:rsidP="000E255E">
      <w:pPr>
        <w:pStyle w:val="Odstavecseseznamem"/>
        <w:numPr>
          <w:ilvl w:val="0"/>
          <w:numId w:val="24"/>
        </w:numPr>
        <w:spacing w:after="0"/>
        <w:jc w:val="both"/>
      </w:pPr>
      <w:r>
        <w:t>H. – obsahuje doplňující informace k položce „Pozemky“ výkazu rozvahy</w:t>
      </w:r>
      <w:r w:rsidR="008B4ACD" w:rsidRPr="00D81721">
        <w:rPr>
          <w:vertAlign w:val="superscript"/>
        </w:rPr>
        <w:t>18</w:t>
      </w:r>
      <w:r w:rsidR="00EB1B90">
        <w:rPr>
          <w:vertAlign w:val="superscript"/>
        </w:rPr>
        <w:t>)</w:t>
      </w:r>
      <w:r>
        <w:t>,</w:t>
      </w:r>
    </w:p>
    <w:p w14:paraId="65F5A365" w14:textId="77777777" w:rsidR="00030AFD" w:rsidRDefault="00030AFD" w:rsidP="000E255E">
      <w:pPr>
        <w:pStyle w:val="Odstavecseseznamem"/>
        <w:numPr>
          <w:ilvl w:val="0"/>
          <w:numId w:val="24"/>
        </w:numPr>
        <w:spacing w:after="0"/>
        <w:jc w:val="both"/>
      </w:pPr>
      <w:r>
        <w:t>I. – obsahuje doplňující informace k položce „Náklady z přecenění reálnou hodnotou“ výkazu zisku a ztráty</w:t>
      </w:r>
      <w:r w:rsidR="0007197B" w:rsidRPr="00D81721">
        <w:rPr>
          <w:vertAlign w:val="superscript"/>
        </w:rPr>
        <w:t>18</w:t>
      </w:r>
      <w:r w:rsidR="00EB1B90">
        <w:rPr>
          <w:vertAlign w:val="superscript"/>
        </w:rPr>
        <w:t>)</w:t>
      </w:r>
      <w:r>
        <w:t>,</w:t>
      </w:r>
    </w:p>
    <w:p w14:paraId="65F5A366" w14:textId="77777777" w:rsidR="00030AFD" w:rsidRDefault="00030AFD" w:rsidP="000E255E">
      <w:pPr>
        <w:pStyle w:val="Odstavecseseznamem"/>
        <w:numPr>
          <w:ilvl w:val="0"/>
          <w:numId w:val="24"/>
        </w:numPr>
        <w:spacing w:after="0"/>
        <w:jc w:val="both"/>
      </w:pPr>
      <w:r>
        <w:t>J. – obsahuje doplňující informace k položce „Výnosy z přecenění reálnou hodnotou“ výkazu zisku a ztráty</w:t>
      </w:r>
      <w:r w:rsidR="008B4ACD" w:rsidRPr="00D81721">
        <w:rPr>
          <w:vertAlign w:val="superscript"/>
        </w:rPr>
        <w:t>18</w:t>
      </w:r>
      <w:r w:rsidR="00EB1B90">
        <w:rPr>
          <w:vertAlign w:val="superscript"/>
        </w:rPr>
        <w:t>)</w:t>
      </w:r>
      <w:r>
        <w:t>,</w:t>
      </w:r>
    </w:p>
    <w:p w14:paraId="65F5A367" w14:textId="77777777" w:rsidR="00E4308D" w:rsidRDefault="00E4308D" w:rsidP="000E255E">
      <w:pPr>
        <w:pStyle w:val="Odstavecseseznamem"/>
        <w:numPr>
          <w:ilvl w:val="0"/>
          <w:numId w:val="24"/>
        </w:numPr>
        <w:spacing w:after="0"/>
        <w:jc w:val="both"/>
      </w:pPr>
      <w:r>
        <w:t>K. – zrušen</w:t>
      </w:r>
      <w:r w:rsidR="00D0774D">
        <w:t>a</w:t>
      </w:r>
      <w:r>
        <w:t>, organizační složka státu nevyplňuje</w:t>
      </w:r>
      <w:r w:rsidR="00EB1007">
        <w:t>,</w:t>
      </w:r>
    </w:p>
    <w:p w14:paraId="65F5A368" w14:textId="77777777" w:rsidR="00171E30" w:rsidRDefault="00E00C20" w:rsidP="000E255E">
      <w:pPr>
        <w:pStyle w:val="Odstavecseseznamem"/>
        <w:numPr>
          <w:ilvl w:val="0"/>
          <w:numId w:val="24"/>
        </w:numPr>
        <w:spacing w:after="0"/>
        <w:jc w:val="both"/>
      </w:pPr>
      <w:r>
        <w:t xml:space="preserve">N. – </w:t>
      </w:r>
      <w:r w:rsidR="00171E30">
        <w:t>zrušena, organizační složka státu nevyplňuje</w:t>
      </w:r>
      <w:r w:rsidR="00EB1007">
        <w:t>,</w:t>
      </w:r>
    </w:p>
    <w:p w14:paraId="65F5A369" w14:textId="77777777" w:rsidR="00E4308D" w:rsidRDefault="00E00C20" w:rsidP="000E255E">
      <w:pPr>
        <w:pStyle w:val="Odstavecseseznamem"/>
        <w:numPr>
          <w:ilvl w:val="0"/>
          <w:numId w:val="24"/>
        </w:numPr>
        <w:spacing w:after="0"/>
        <w:jc w:val="both"/>
      </w:pPr>
      <w:r>
        <w:t xml:space="preserve">H. – obsahuje </w:t>
      </w:r>
      <w:r w:rsidR="00935E96">
        <w:t>informace o přehledu tvorby a použití fondu privatizace, zejména počáteční zůstatek, tvorbu, použití, konečný zůstatek a další informace z výsledku hosp</w:t>
      </w:r>
      <w:r w:rsidR="00844B43">
        <w:t>odaření běžného účetního období</w:t>
      </w:r>
      <w:r w:rsidR="00935E96">
        <w:t>; org</w:t>
      </w:r>
      <w:r w:rsidR="00E4308D">
        <w:t>anizační složka státu tento fond nevytváří</w:t>
      </w:r>
      <w:r w:rsidR="00611721">
        <w:t>, položka se nevyplňuje</w:t>
      </w:r>
      <w:r w:rsidR="00935E96">
        <w:t>.</w:t>
      </w:r>
    </w:p>
    <w:p w14:paraId="65F5A36A" w14:textId="77777777" w:rsidR="0045442F" w:rsidRDefault="0045442F" w:rsidP="000E255E">
      <w:pPr>
        <w:spacing w:after="0"/>
        <w:jc w:val="both"/>
      </w:pPr>
    </w:p>
    <w:p w14:paraId="65F5A36B" w14:textId="77777777" w:rsidR="00CD182F" w:rsidRDefault="00CD182F" w:rsidP="000E255E">
      <w:pPr>
        <w:pStyle w:val="Odstavecseseznamem"/>
        <w:numPr>
          <w:ilvl w:val="0"/>
          <w:numId w:val="20"/>
        </w:numPr>
        <w:spacing w:after="0"/>
        <w:ind w:left="284" w:hanging="284"/>
        <w:jc w:val="both"/>
      </w:pPr>
      <w:r w:rsidRPr="00914D8F">
        <w:rPr>
          <w:b/>
        </w:rPr>
        <w:t xml:space="preserve">Cash </w:t>
      </w:r>
      <w:proofErr w:type="spellStart"/>
      <w:r w:rsidRPr="00914D8F">
        <w:rPr>
          <w:b/>
        </w:rPr>
        <w:t>flow</w:t>
      </w:r>
      <w:proofErr w:type="spellEnd"/>
      <w:r w:rsidR="00914D8F">
        <w:t xml:space="preserve">; </w:t>
      </w:r>
      <w:r>
        <w:t>obsahová náp</w:t>
      </w:r>
      <w:r w:rsidR="00C35CAA">
        <w:t>l</w:t>
      </w:r>
      <w:r>
        <w:t xml:space="preserve">ň </w:t>
      </w:r>
      <w:r w:rsidR="00914D8F">
        <w:t xml:space="preserve">je </w:t>
      </w:r>
      <w:r>
        <w:t xml:space="preserve">tvořena v agendě </w:t>
      </w:r>
      <w:r w:rsidR="003E0E8F">
        <w:t>„</w:t>
      </w:r>
      <w:r w:rsidR="0037500B">
        <w:t xml:space="preserve">Cash </w:t>
      </w:r>
      <w:proofErr w:type="spellStart"/>
      <w:r w:rsidR="00ED6103">
        <w:t>flow</w:t>
      </w:r>
      <w:proofErr w:type="spellEnd"/>
      <w:r w:rsidR="003E0E8F">
        <w:t>“</w:t>
      </w:r>
      <w:r w:rsidR="00E61A71">
        <w:t xml:space="preserve"> </w:t>
      </w:r>
      <w:r w:rsidR="00C35CAA">
        <w:t>rozpisem vybraných položek aktiv a pasiv</w:t>
      </w:r>
      <w:r w:rsidR="00ED6103">
        <w:t>,</w:t>
      </w:r>
      <w:r w:rsidR="00914D8F">
        <w:t xml:space="preserve"> a</w:t>
      </w:r>
      <w:r w:rsidR="00C35CAA">
        <w:t xml:space="preserve"> podává informace o přírůstcích a úbytcích peněžních prostředků za běžné účetní období</w:t>
      </w:r>
      <w:r w:rsidR="00560FE4">
        <w:rPr>
          <w:rStyle w:val="Znakapoznpodarou"/>
        </w:rPr>
        <w:footnoteReference w:id="19"/>
      </w:r>
      <w:r w:rsidR="00560FE4">
        <w:rPr>
          <w:vertAlign w:val="superscript"/>
        </w:rPr>
        <w:t>)</w:t>
      </w:r>
      <w:r w:rsidR="00C35CAA">
        <w:t>.</w:t>
      </w:r>
    </w:p>
    <w:p w14:paraId="65F5A36C" w14:textId="77777777" w:rsidR="00D97BC4" w:rsidRDefault="00D97BC4" w:rsidP="008459DF">
      <w:pPr>
        <w:tabs>
          <w:tab w:val="left" w:pos="0"/>
        </w:tabs>
        <w:spacing w:after="0"/>
        <w:jc w:val="both"/>
      </w:pPr>
    </w:p>
    <w:p w14:paraId="65F5A36D" w14:textId="77777777" w:rsidR="00D97BC4" w:rsidRDefault="00D97BC4" w:rsidP="000E255E">
      <w:pPr>
        <w:pStyle w:val="Odstavecseseznamem"/>
        <w:numPr>
          <w:ilvl w:val="0"/>
          <w:numId w:val="20"/>
        </w:numPr>
        <w:spacing w:after="0"/>
        <w:ind w:left="284" w:hanging="284"/>
        <w:jc w:val="both"/>
      </w:pPr>
      <w:r>
        <w:rPr>
          <w:b/>
        </w:rPr>
        <w:t>Přehled o změnách vlastního kapitálu</w:t>
      </w:r>
      <w:r w:rsidRPr="00C0587C">
        <w:t>;</w:t>
      </w:r>
      <w:r>
        <w:t xml:space="preserve"> obsahová náplň je tvořena v agendě </w:t>
      </w:r>
      <w:r w:rsidR="003E0E8F">
        <w:t>„</w:t>
      </w:r>
      <w:r>
        <w:t>Přehled o</w:t>
      </w:r>
      <w:r w:rsidR="008459DF">
        <w:t> </w:t>
      </w:r>
      <w:r>
        <w:t>změnách vlastního kapitálu</w:t>
      </w:r>
      <w:r w:rsidR="003E0E8F">
        <w:t>“</w:t>
      </w:r>
      <w:r>
        <w:t xml:space="preserve"> informacemi o uspořádání položek, které vyjadřují jejich změnu za běžné účetní období</w:t>
      </w:r>
      <w:r>
        <w:rPr>
          <w:rStyle w:val="Znakapoznpodarou"/>
        </w:rPr>
        <w:footnoteReference w:id="20"/>
      </w:r>
      <w:r w:rsidR="008459DF">
        <w:rPr>
          <w:vertAlign w:val="superscript"/>
        </w:rPr>
        <w:t>)</w:t>
      </w:r>
      <w:r>
        <w:t>.</w:t>
      </w:r>
    </w:p>
    <w:p w14:paraId="65F5A36E" w14:textId="77777777" w:rsidR="002E0422" w:rsidRDefault="002E0422" w:rsidP="000E255E">
      <w:pPr>
        <w:spacing w:after="0"/>
        <w:jc w:val="both"/>
      </w:pPr>
    </w:p>
    <w:p w14:paraId="65F5A36F" w14:textId="77777777" w:rsidR="002E0422" w:rsidRDefault="002E0422" w:rsidP="000E255E">
      <w:pPr>
        <w:spacing w:after="0"/>
        <w:jc w:val="both"/>
      </w:pPr>
    </w:p>
    <w:p w14:paraId="65F5A370" w14:textId="23B1D60D" w:rsidR="000A69A8" w:rsidRDefault="00484D68" w:rsidP="000E255E">
      <w:pPr>
        <w:spacing w:after="0"/>
        <w:jc w:val="center"/>
        <w:rPr>
          <w:b/>
        </w:rPr>
      </w:pPr>
      <w:r>
        <w:rPr>
          <w:b/>
        </w:rPr>
        <w:t xml:space="preserve">Čl. </w:t>
      </w:r>
      <w:r w:rsidR="001865B2">
        <w:rPr>
          <w:b/>
        </w:rPr>
        <w:t>4</w:t>
      </w:r>
      <w:r w:rsidR="00B217A3">
        <w:rPr>
          <w:b/>
        </w:rPr>
        <w:br/>
      </w:r>
      <w:r w:rsidR="00B04DCA">
        <w:rPr>
          <w:b/>
        </w:rPr>
        <w:t>P</w:t>
      </w:r>
      <w:r w:rsidR="00964AF1">
        <w:rPr>
          <w:b/>
        </w:rPr>
        <w:t>odklady pro vyhotovení přílohy</w:t>
      </w:r>
      <w:r w:rsidR="00D17539">
        <w:rPr>
          <w:b/>
        </w:rPr>
        <w:t xml:space="preserve"> k účetní závěrce</w:t>
      </w:r>
    </w:p>
    <w:p w14:paraId="65F5A371" w14:textId="77777777" w:rsidR="000A69A8" w:rsidRPr="00B56D9E" w:rsidRDefault="000A69A8" w:rsidP="000E255E">
      <w:pPr>
        <w:spacing w:after="0"/>
        <w:jc w:val="both"/>
      </w:pPr>
    </w:p>
    <w:p w14:paraId="65F5A372" w14:textId="4B3DB2D8" w:rsidR="008B7C2D" w:rsidRDefault="00E1772F" w:rsidP="000E255E">
      <w:pPr>
        <w:pStyle w:val="Odstavecseseznamem"/>
        <w:numPr>
          <w:ilvl w:val="0"/>
          <w:numId w:val="15"/>
        </w:numPr>
        <w:spacing w:after="0"/>
        <w:ind w:left="284" w:hanging="284"/>
        <w:jc w:val="both"/>
      </w:pPr>
      <w:r>
        <w:t xml:space="preserve">Odpovědný </w:t>
      </w:r>
      <w:r w:rsidR="008B7C2D">
        <w:t xml:space="preserve">zaměstnanec porovnáním stavů minulého a běžného účetního období </w:t>
      </w:r>
      <w:r w:rsidR="008B7C2D" w:rsidRPr="00E1772F">
        <w:t>rozhodne</w:t>
      </w:r>
      <w:r w:rsidR="008B7C2D">
        <w:t xml:space="preserve"> o rozsahu doplňujících informací </w:t>
      </w:r>
      <w:r w:rsidR="00D36113" w:rsidRPr="000D5077">
        <w:t xml:space="preserve">položky E, </w:t>
      </w:r>
      <w:proofErr w:type="gramStart"/>
      <w:r w:rsidR="00D36113" w:rsidRPr="000D5077">
        <w:t>resp. E.1. a E.2 přílohy</w:t>
      </w:r>
      <w:proofErr w:type="gramEnd"/>
      <w:r w:rsidR="00D36113">
        <w:t xml:space="preserve"> a vyžádá </w:t>
      </w:r>
      <w:r>
        <w:t>si</w:t>
      </w:r>
      <w:r w:rsidR="00FE02DC">
        <w:t> </w:t>
      </w:r>
      <w:r w:rsidR="00D36113">
        <w:t>podklady od </w:t>
      </w:r>
      <w:r w:rsidR="008B7C2D">
        <w:t>odborných útvarů</w:t>
      </w:r>
      <w:r w:rsidR="002F6039">
        <w:t xml:space="preserve"> (přehled podkladů od odborných útvarů je uveden v příloze č. 1)</w:t>
      </w:r>
      <w:r w:rsidR="008B7C2D">
        <w:t>.</w:t>
      </w:r>
      <w:r w:rsidR="00D97BC4">
        <w:t xml:space="preserve"> </w:t>
      </w:r>
      <w:r w:rsidR="009474C0">
        <w:t xml:space="preserve">Příloha vysvětluje a doplňuje informace obsažené v ostatních částech účetní závěrky. </w:t>
      </w:r>
      <w:r w:rsidR="00D97BC4">
        <w:t xml:space="preserve">Jednotlivé části přílohy musí obsahovat </w:t>
      </w:r>
      <w:r w:rsidR="000F7DC1">
        <w:t>ucelené informace</w:t>
      </w:r>
      <w:r w:rsidR="00AE54AD">
        <w:t xml:space="preserve"> a </w:t>
      </w:r>
      <w:r w:rsidR="000F7DC1">
        <w:t>komentáře</w:t>
      </w:r>
      <w:r w:rsidR="00D97BC4">
        <w:t xml:space="preserve"> významných částek </w:t>
      </w:r>
      <w:r w:rsidR="00FE0078">
        <w:t>účetních výkazů</w:t>
      </w:r>
      <w:r w:rsidR="00CE07A0">
        <w:t>, rozdílů</w:t>
      </w:r>
      <w:r w:rsidR="00D634F0">
        <w:t xml:space="preserve"> mezi běžným </w:t>
      </w:r>
      <w:r w:rsidR="00D634F0" w:rsidRPr="00D634F0">
        <w:t>a</w:t>
      </w:r>
      <w:r w:rsidR="00D634F0">
        <w:t> </w:t>
      </w:r>
      <w:r w:rsidR="00CE07A0" w:rsidRPr="00D634F0">
        <w:t>minulým</w:t>
      </w:r>
      <w:r w:rsidR="00CE07A0">
        <w:t xml:space="preserve"> obdobím a také komentáře ke korekcím.</w:t>
      </w:r>
    </w:p>
    <w:p w14:paraId="65F5A373" w14:textId="77777777" w:rsidR="008B7C2D" w:rsidRDefault="008B7C2D" w:rsidP="00EF0533">
      <w:pPr>
        <w:spacing w:after="0"/>
        <w:jc w:val="both"/>
      </w:pPr>
    </w:p>
    <w:p w14:paraId="65F5A374" w14:textId="77777777" w:rsidR="000A69A8" w:rsidRDefault="00A42EB7" w:rsidP="000E255E">
      <w:pPr>
        <w:pStyle w:val="Odstavecseseznamem"/>
        <w:numPr>
          <w:ilvl w:val="0"/>
          <w:numId w:val="15"/>
        </w:numPr>
        <w:spacing w:after="0"/>
        <w:ind w:left="284" w:hanging="284"/>
        <w:jc w:val="both"/>
      </w:pPr>
      <w:r>
        <w:lastRenderedPageBreak/>
        <w:t>Odborné útvary předloží</w:t>
      </w:r>
      <w:r w:rsidR="00B612B0">
        <w:t xml:space="preserve"> podklady pro schvalování účetní závěrky </w:t>
      </w:r>
      <w:r w:rsidR="000A69A8">
        <w:t>za účetní období</w:t>
      </w:r>
      <w:r w:rsidR="00A95415">
        <w:t xml:space="preserve"> předcházejícího kalendářního roku</w:t>
      </w:r>
      <w:r w:rsidR="00964AF1">
        <w:t xml:space="preserve">. Jedná se </w:t>
      </w:r>
      <w:r w:rsidR="008B7C2D">
        <w:t xml:space="preserve">zejména </w:t>
      </w:r>
      <w:r w:rsidR="00964AF1">
        <w:t>o:</w:t>
      </w:r>
    </w:p>
    <w:p w14:paraId="65F5A375" w14:textId="77777777" w:rsidR="00B42A92" w:rsidRDefault="00B42A92" w:rsidP="00C0587C">
      <w:pPr>
        <w:pStyle w:val="Odstavecseseznamem"/>
        <w:numPr>
          <w:ilvl w:val="0"/>
          <w:numId w:val="17"/>
        </w:numPr>
        <w:spacing w:after="0"/>
        <w:ind w:left="709" w:hanging="425"/>
        <w:jc w:val="both"/>
      </w:pPr>
      <w:r>
        <w:t>zprávu o výsledku finanční kontroly, případně další informace o závažných zjištěních zjištěných při výkonu veřejnosprávní kontroly</w:t>
      </w:r>
      <w:r>
        <w:rPr>
          <w:rStyle w:val="Znakapoznpodarou"/>
        </w:rPr>
        <w:footnoteReference w:id="21"/>
      </w:r>
      <w:r>
        <w:rPr>
          <w:vertAlign w:val="superscript"/>
        </w:rPr>
        <w:t>)</w:t>
      </w:r>
      <w:r>
        <w:t>,</w:t>
      </w:r>
    </w:p>
    <w:p w14:paraId="65F5A376" w14:textId="77777777" w:rsidR="00B42A92" w:rsidRDefault="00B42A92" w:rsidP="00C0587C">
      <w:pPr>
        <w:pStyle w:val="Odstavecseseznamem"/>
        <w:numPr>
          <w:ilvl w:val="0"/>
          <w:numId w:val="17"/>
        </w:numPr>
        <w:spacing w:after="0"/>
        <w:ind w:left="709" w:hanging="425"/>
        <w:jc w:val="both"/>
      </w:pPr>
      <w:r>
        <w:t>roční zprávu interního auditu a samostatné zprávy interního auditora o zjištění z provedených auditů, které mohou mít vliv na úplnost a průkaznost účetnictví,</w:t>
      </w:r>
    </w:p>
    <w:p w14:paraId="65F5A377" w14:textId="77777777" w:rsidR="00B42A92" w:rsidRDefault="00B42A92" w:rsidP="00C0587C">
      <w:pPr>
        <w:pStyle w:val="Odstavecseseznamem"/>
        <w:numPr>
          <w:ilvl w:val="0"/>
          <w:numId w:val="17"/>
        </w:numPr>
        <w:spacing w:after="0"/>
        <w:ind w:left="709" w:hanging="425"/>
        <w:jc w:val="both"/>
      </w:pPr>
      <w:r>
        <w:t>informace o skutečnostech, které zjistil N</w:t>
      </w:r>
      <w:r w:rsidR="00C077E8">
        <w:t>ejvyšší kontrolní úřad</w:t>
      </w:r>
      <w:r>
        <w:t xml:space="preserve"> a u n</w:t>
      </w:r>
      <w:r w:rsidR="006A18DB">
        <w:t>ichž konstatoval, že se jedná o </w:t>
      </w:r>
      <w:r>
        <w:t>porušení platné právní úpravy, která má vliv na úplnost a průkaznost účetnictví,</w:t>
      </w:r>
    </w:p>
    <w:p w14:paraId="65F5A378" w14:textId="4614446D" w:rsidR="00A42EB7" w:rsidRDefault="00B42A92" w:rsidP="00C0587C">
      <w:pPr>
        <w:pStyle w:val="Odstavecseseznamem"/>
        <w:numPr>
          <w:ilvl w:val="0"/>
          <w:numId w:val="17"/>
        </w:numPr>
        <w:spacing w:after="0"/>
        <w:ind w:left="709" w:hanging="425"/>
        <w:jc w:val="both"/>
      </w:pPr>
      <w:r>
        <w:t>p</w:t>
      </w:r>
      <w:r w:rsidR="00A42EB7">
        <w:t xml:space="preserve">řehled částek sdílených </w:t>
      </w:r>
      <w:r w:rsidR="00A42EB7" w:rsidRPr="009474C0">
        <w:t>daní (DPH, DPFO, DPPO),</w:t>
      </w:r>
      <w:r w:rsidR="00A42EB7">
        <w:t xml:space="preserve"> které byly v rámci rozpočtového určení daní převedeny v průběhu předcházejícího </w:t>
      </w:r>
      <w:r w:rsidR="004F19D8">
        <w:t>účetního období</w:t>
      </w:r>
      <w:r w:rsidR="0052002F">
        <w:t xml:space="preserve"> do rozpočtů krajů a </w:t>
      </w:r>
      <w:r>
        <w:t>obcí. Přehled bude členěn dle jednotlivých krajů. U obcí bude uvedena souhrnná částka z hlediska jejich územní příslušnosti (dle krajů),</w:t>
      </w:r>
    </w:p>
    <w:p w14:paraId="65F5A379" w14:textId="77777777" w:rsidR="00B42A92" w:rsidRDefault="00B42A92" w:rsidP="00C0587C">
      <w:pPr>
        <w:pStyle w:val="Odstavecseseznamem"/>
        <w:numPr>
          <w:ilvl w:val="0"/>
          <w:numId w:val="17"/>
        </w:numPr>
        <w:spacing w:after="0"/>
        <w:ind w:left="709" w:hanging="425"/>
        <w:jc w:val="both"/>
      </w:pPr>
      <w:r>
        <w:t>přehled vymáhaných daňových nedoplatků podle jednotlivých druhů daní v členění na</w:t>
      </w:r>
      <w:r w:rsidR="00FE02DC">
        <w:t> </w:t>
      </w:r>
      <w:r>
        <w:t xml:space="preserve">daň a příslušenství za působnost </w:t>
      </w:r>
      <w:r w:rsidR="004E746A">
        <w:t xml:space="preserve">ČR </w:t>
      </w:r>
      <w:r w:rsidR="00EC7F33" w:rsidRPr="002F75EE">
        <w:t>–</w:t>
      </w:r>
      <w:r w:rsidR="004E746A">
        <w:t xml:space="preserve"> </w:t>
      </w:r>
      <w:r>
        <w:t xml:space="preserve">GFŘ ke konci předcházejícího </w:t>
      </w:r>
      <w:r w:rsidR="004F19D8">
        <w:t>účetního období</w:t>
      </w:r>
      <w:r>
        <w:t>,</w:t>
      </w:r>
    </w:p>
    <w:p w14:paraId="65F5A37A" w14:textId="260329A5" w:rsidR="00B42A92" w:rsidRDefault="00B42A92" w:rsidP="00C0587C">
      <w:pPr>
        <w:pStyle w:val="Odstavecseseznamem"/>
        <w:numPr>
          <w:ilvl w:val="0"/>
          <w:numId w:val="17"/>
        </w:numPr>
        <w:spacing w:after="0"/>
        <w:ind w:left="709" w:hanging="425"/>
        <w:jc w:val="both"/>
      </w:pPr>
      <w:r>
        <w:t xml:space="preserve">přehled daňových nedoplatků vymožených v průběhu předcházejícího </w:t>
      </w:r>
      <w:r w:rsidR="004F19D8">
        <w:t>účetního období</w:t>
      </w:r>
      <w:r>
        <w:t xml:space="preserve"> dle jednotlivých druhů daní v členění </w:t>
      </w:r>
      <w:r w:rsidR="00423A27">
        <w:t>na daň a</w:t>
      </w:r>
      <w:r w:rsidR="004F19D8">
        <w:t> </w:t>
      </w:r>
      <w:r w:rsidR="00423A27">
        <w:t>příslušenství za </w:t>
      </w:r>
      <w:r w:rsidRPr="009474C0">
        <w:t xml:space="preserve">působnost </w:t>
      </w:r>
      <w:r w:rsidR="00B22A7F">
        <w:t>ČR </w:t>
      </w:r>
      <w:r w:rsidR="00EC7F33" w:rsidRPr="002F75EE">
        <w:t>–</w:t>
      </w:r>
      <w:r w:rsidR="004E746A" w:rsidRPr="009474C0">
        <w:t xml:space="preserve"> </w:t>
      </w:r>
      <w:r w:rsidR="004E6F5C">
        <w:t>G</w:t>
      </w:r>
      <w:r w:rsidRPr="009474C0">
        <w:t>FŘ,</w:t>
      </w:r>
    </w:p>
    <w:p w14:paraId="65F5A37B" w14:textId="77777777" w:rsidR="00B42A92" w:rsidRPr="00783E54" w:rsidRDefault="006A18DB" w:rsidP="00C0587C">
      <w:pPr>
        <w:pStyle w:val="Odstavecseseznamem"/>
        <w:numPr>
          <w:ilvl w:val="0"/>
          <w:numId w:val="17"/>
        </w:numPr>
        <w:spacing w:after="0"/>
        <w:ind w:left="709" w:hanging="425"/>
        <w:jc w:val="both"/>
      </w:pPr>
      <w:r>
        <w:t>přehled zůstatků na účtech pohledáve</w:t>
      </w:r>
      <w:r w:rsidR="00964AF1">
        <w:t xml:space="preserve">k ze </w:t>
      </w:r>
      <w:r w:rsidR="00964AF1" w:rsidRPr="008B4ACD">
        <w:t>správy daní (</w:t>
      </w:r>
      <w:r w:rsidR="00EB6A2C" w:rsidRPr="008B4ACD">
        <w:t>syntetický účet</w:t>
      </w:r>
      <w:r w:rsidR="007F7D9C" w:rsidRPr="00C0587C" w:rsidDel="007F7D9C">
        <w:t xml:space="preserve"> </w:t>
      </w:r>
      <w:r w:rsidR="00964AF1" w:rsidRPr="008B4ACD">
        <w:t xml:space="preserve">352) </w:t>
      </w:r>
      <w:r w:rsidR="00964AF1" w:rsidRPr="00783E54">
        <w:t>k 31. </w:t>
      </w:r>
      <w:r w:rsidRPr="00783E54">
        <w:t xml:space="preserve">12. předcházejícího </w:t>
      </w:r>
      <w:r w:rsidR="004F19D8" w:rsidRPr="00783E54">
        <w:t>účetního období</w:t>
      </w:r>
      <w:r w:rsidRPr="00783E54">
        <w:t>,</w:t>
      </w:r>
    </w:p>
    <w:p w14:paraId="65F5A37C" w14:textId="77777777" w:rsidR="006A18DB" w:rsidRPr="00783E54" w:rsidRDefault="006A18DB" w:rsidP="00C0587C">
      <w:pPr>
        <w:pStyle w:val="Odstavecseseznamem"/>
        <w:numPr>
          <w:ilvl w:val="0"/>
          <w:numId w:val="17"/>
        </w:numPr>
        <w:spacing w:after="0"/>
        <w:ind w:left="709" w:hanging="425"/>
        <w:jc w:val="both"/>
      </w:pPr>
      <w:r w:rsidRPr="00783E54">
        <w:t>přehled výnosů z majetkových daní (</w:t>
      </w:r>
      <w:r w:rsidR="007F7D9C" w:rsidRPr="00C0587C">
        <w:t>syntetický účet</w:t>
      </w:r>
      <w:r w:rsidRPr="00783E54">
        <w:t xml:space="preserve"> 636) k 31.</w:t>
      </w:r>
      <w:r w:rsidR="00964AF1" w:rsidRPr="00783E54">
        <w:t> </w:t>
      </w:r>
      <w:r w:rsidRPr="00783E54">
        <w:t xml:space="preserve">12. předcházejícího </w:t>
      </w:r>
      <w:r w:rsidR="004F19D8" w:rsidRPr="00783E54">
        <w:t>účetního období</w:t>
      </w:r>
      <w:r w:rsidRPr="00783E54">
        <w:t xml:space="preserve"> v členění d</w:t>
      </w:r>
      <w:r w:rsidR="00964AF1" w:rsidRPr="00783E54">
        <w:t>le jednotlivých typů daní (DP),</w:t>
      </w:r>
    </w:p>
    <w:p w14:paraId="65F5A37D" w14:textId="77777777" w:rsidR="00A95415" w:rsidRPr="00783E54" w:rsidRDefault="006A18DB" w:rsidP="00C0587C">
      <w:pPr>
        <w:pStyle w:val="Odstavecseseznamem"/>
        <w:numPr>
          <w:ilvl w:val="0"/>
          <w:numId w:val="17"/>
        </w:numPr>
        <w:spacing w:after="0"/>
        <w:ind w:left="709" w:hanging="425"/>
        <w:jc w:val="both"/>
      </w:pPr>
      <w:r w:rsidRPr="00783E54">
        <w:t>přehled nákladů z ostatních sdílených</w:t>
      </w:r>
      <w:r w:rsidR="00964AF1" w:rsidRPr="00783E54">
        <w:t xml:space="preserve"> daní a poplatků (</w:t>
      </w:r>
      <w:r w:rsidR="007F7D9C" w:rsidRPr="00C0587C">
        <w:t>syntetický účet</w:t>
      </w:r>
      <w:r w:rsidR="00964AF1" w:rsidRPr="00783E54">
        <w:t xml:space="preserve"> 586) k 31. </w:t>
      </w:r>
      <w:r w:rsidRPr="00783E54">
        <w:t xml:space="preserve">12. předcházejícího </w:t>
      </w:r>
      <w:r w:rsidR="004F19D8" w:rsidRPr="00783E54">
        <w:t>účetního období</w:t>
      </w:r>
      <w:r w:rsidRPr="00783E54">
        <w:t xml:space="preserve"> v členění dle jedno</w:t>
      </w:r>
      <w:r w:rsidR="00964AF1" w:rsidRPr="00783E54">
        <w:t>tlivých typů daní</w:t>
      </w:r>
      <w:r w:rsidR="00C81576" w:rsidRPr="00783E54">
        <w:t> </w:t>
      </w:r>
      <w:r w:rsidR="00964AF1" w:rsidRPr="00783E54">
        <w:t>(DP),</w:t>
      </w:r>
    </w:p>
    <w:p w14:paraId="51CA200B" w14:textId="77777777" w:rsidR="001865B2" w:rsidRDefault="006A18DB" w:rsidP="00C0587C">
      <w:pPr>
        <w:pStyle w:val="Odstavecseseznamem"/>
        <w:numPr>
          <w:ilvl w:val="0"/>
          <w:numId w:val="17"/>
        </w:numPr>
        <w:spacing w:after="0"/>
        <w:ind w:left="709" w:hanging="425"/>
        <w:jc w:val="both"/>
      </w:pPr>
      <w:r w:rsidRPr="00783E54">
        <w:t xml:space="preserve">komentář k vývoji jednotlivých druhů daňových příjmů v předcházejícím </w:t>
      </w:r>
      <w:r w:rsidR="004F19D8" w:rsidRPr="00783E54">
        <w:t>účetním období</w:t>
      </w:r>
      <w:r w:rsidR="001865B2">
        <w:t>,</w:t>
      </w:r>
    </w:p>
    <w:p w14:paraId="65F5A37E" w14:textId="786D84B7" w:rsidR="004A78A6" w:rsidRPr="00783E54" w:rsidRDefault="001865B2" w:rsidP="00C0587C">
      <w:pPr>
        <w:pStyle w:val="Odstavecseseznamem"/>
        <w:numPr>
          <w:ilvl w:val="0"/>
          <w:numId w:val="17"/>
        </w:numPr>
        <w:spacing w:after="0"/>
        <w:ind w:left="709" w:hanging="425"/>
        <w:jc w:val="both"/>
      </w:pPr>
      <w:r>
        <w:rPr>
          <w:rFonts w:cs="Arial"/>
        </w:rPr>
        <w:t xml:space="preserve">přehled podmíněných </w:t>
      </w:r>
      <w:r w:rsidRPr="00CE49F3">
        <w:rPr>
          <w:rFonts w:cs="Arial"/>
        </w:rPr>
        <w:t>závazků ze soudních sporů.</w:t>
      </w:r>
    </w:p>
    <w:p w14:paraId="65F5A37F" w14:textId="77777777" w:rsidR="00A95415" w:rsidRPr="00783E54" w:rsidRDefault="00A95415" w:rsidP="000E255E">
      <w:pPr>
        <w:spacing w:after="0"/>
        <w:jc w:val="both"/>
      </w:pPr>
    </w:p>
    <w:p w14:paraId="65F5A380" w14:textId="77777777" w:rsidR="008B7C2D" w:rsidRDefault="00A95415" w:rsidP="000E255E">
      <w:pPr>
        <w:pStyle w:val="Odstavecseseznamem"/>
        <w:numPr>
          <w:ilvl w:val="0"/>
          <w:numId w:val="15"/>
        </w:numPr>
        <w:spacing w:after="0"/>
        <w:ind w:left="284" w:hanging="284"/>
        <w:jc w:val="both"/>
      </w:pPr>
      <w:r w:rsidRPr="00783E54">
        <w:t>Podklad</w:t>
      </w:r>
      <w:r w:rsidR="008B7C2D" w:rsidRPr="00783E54">
        <w:t xml:space="preserve">y dle </w:t>
      </w:r>
      <w:r w:rsidR="00C077E8" w:rsidRPr="00783E54">
        <w:t>odstavce</w:t>
      </w:r>
      <w:r w:rsidR="008B7C2D" w:rsidRPr="00783E54">
        <w:t xml:space="preserve"> 2</w:t>
      </w:r>
      <w:r w:rsidR="00325DCA" w:rsidRPr="00783E54">
        <w:t xml:space="preserve"> musí být předloženy</w:t>
      </w:r>
      <w:r w:rsidRPr="00783E54">
        <w:t xml:space="preserve"> </w:t>
      </w:r>
      <w:r w:rsidR="00FD6934" w:rsidRPr="00783E54">
        <w:t>Odbor</w:t>
      </w:r>
      <w:r w:rsidR="00AE54AD" w:rsidRPr="00783E54">
        <w:t>u</w:t>
      </w:r>
      <w:r w:rsidR="00FD6934" w:rsidRPr="00783E54">
        <w:t xml:space="preserve"> finanční</w:t>
      </w:r>
      <w:r w:rsidR="00AE54AD" w:rsidRPr="00783E54">
        <w:t>mu</w:t>
      </w:r>
      <w:r w:rsidR="00FD6934" w:rsidRPr="00783E54">
        <w:t xml:space="preserve"> v termínu do </w:t>
      </w:r>
      <w:r w:rsidR="00C124C9" w:rsidRPr="00783E54">
        <w:t>15.</w:t>
      </w:r>
      <w:r w:rsidR="004333B6" w:rsidRPr="00783E54">
        <w:t> </w:t>
      </w:r>
      <w:r w:rsidR="00C124C9" w:rsidRPr="00783E54">
        <w:t>února</w:t>
      </w:r>
      <w:r w:rsidR="00FD6934" w:rsidRPr="00783E54">
        <w:t xml:space="preserve"> </w:t>
      </w:r>
      <w:r w:rsidR="00325DCA" w:rsidRPr="00783E54">
        <w:t>následujícího</w:t>
      </w:r>
      <w:r w:rsidR="00325DCA">
        <w:t xml:space="preserve"> </w:t>
      </w:r>
      <w:r>
        <w:t>kalendářního roku</w:t>
      </w:r>
      <w:r w:rsidR="00325DCA">
        <w:t xml:space="preserve"> po</w:t>
      </w:r>
      <w:r w:rsidR="00CB670B">
        <w:t xml:space="preserve"> ukončení účetního období, za které se</w:t>
      </w:r>
      <w:r w:rsidR="00FE02DC">
        <w:t> </w:t>
      </w:r>
      <w:r w:rsidR="00CB670B">
        <w:t>sestavuje účetní závěrka</w:t>
      </w:r>
      <w:r>
        <w:t>.</w:t>
      </w:r>
    </w:p>
    <w:p w14:paraId="65F5A381" w14:textId="77777777" w:rsidR="00A95415" w:rsidRDefault="00A95415" w:rsidP="000E255E">
      <w:pPr>
        <w:spacing w:after="0"/>
        <w:jc w:val="both"/>
      </w:pPr>
    </w:p>
    <w:p w14:paraId="65F5A382" w14:textId="77777777" w:rsidR="00D36113" w:rsidRDefault="00D36113" w:rsidP="000E255E">
      <w:pPr>
        <w:spacing w:after="0"/>
        <w:jc w:val="both"/>
      </w:pPr>
    </w:p>
    <w:p w14:paraId="65F5A383" w14:textId="1C895213" w:rsidR="006361A1" w:rsidRDefault="006361A1" w:rsidP="000E255E">
      <w:pPr>
        <w:spacing w:after="0"/>
        <w:jc w:val="center"/>
        <w:rPr>
          <w:b/>
        </w:rPr>
      </w:pPr>
      <w:r>
        <w:rPr>
          <w:b/>
        </w:rPr>
        <w:t xml:space="preserve">Čl. </w:t>
      </w:r>
      <w:r w:rsidR="001865B2">
        <w:rPr>
          <w:b/>
        </w:rPr>
        <w:t>5</w:t>
      </w:r>
      <w:r>
        <w:rPr>
          <w:b/>
        </w:rPr>
        <w:br/>
        <w:t>Povinnosti odpovědného zaměstnance</w:t>
      </w:r>
    </w:p>
    <w:p w14:paraId="65F5A384" w14:textId="77777777" w:rsidR="006361A1" w:rsidRPr="00C0587C" w:rsidRDefault="006361A1" w:rsidP="000E255E">
      <w:pPr>
        <w:spacing w:after="0"/>
      </w:pPr>
    </w:p>
    <w:p w14:paraId="65F5A385" w14:textId="5B1E6477" w:rsidR="006361A1" w:rsidRDefault="006361A1" w:rsidP="000E255E">
      <w:pPr>
        <w:pStyle w:val="Odstavecseseznamem"/>
        <w:numPr>
          <w:ilvl w:val="0"/>
          <w:numId w:val="16"/>
        </w:numPr>
        <w:spacing w:after="0"/>
        <w:ind w:left="284" w:hanging="284"/>
        <w:jc w:val="both"/>
      </w:pPr>
      <w:r>
        <w:t xml:space="preserve">Odpovědný zaměstnanec je povinen provádět věcnou a formální kontrolu </w:t>
      </w:r>
      <w:r w:rsidR="00636175">
        <w:t>struktury vytvořené přílohy v IS AVIS</w:t>
      </w:r>
      <w:r w:rsidR="00C077E8" w:rsidRPr="00C0587C">
        <w:rPr>
          <w:vertAlign w:val="superscript"/>
        </w:rPr>
        <w:t>ME</w:t>
      </w:r>
      <w:r>
        <w:t xml:space="preserve"> </w:t>
      </w:r>
      <w:r w:rsidR="008459DF">
        <w:t>a její</w:t>
      </w:r>
      <w:r>
        <w:t> soulad se zákonem o účetnictví</w:t>
      </w:r>
      <w:r>
        <w:rPr>
          <w:rStyle w:val="Znakapoznpodarou"/>
        </w:rPr>
        <w:footnoteReference w:id="22"/>
      </w:r>
      <w:r w:rsidRPr="00B612B0">
        <w:rPr>
          <w:vertAlign w:val="superscript"/>
        </w:rPr>
        <w:t>)</w:t>
      </w:r>
      <w:r>
        <w:t xml:space="preserve"> a </w:t>
      </w:r>
      <w:r w:rsidR="000D1976">
        <w:t>zvláštním právním předpisem</w:t>
      </w:r>
      <w:r>
        <w:rPr>
          <w:vertAlign w:val="superscript"/>
        </w:rPr>
        <w:t>1)</w:t>
      </w:r>
      <w:r w:rsidR="00D36113">
        <w:t xml:space="preserve"> dle článku </w:t>
      </w:r>
      <w:r w:rsidR="001865B2">
        <w:t>3</w:t>
      </w:r>
      <w:r w:rsidR="00D36113">
        <w:t xml:space="preserve">. </w:t>
      </w:r>
      <w:r>
        <w:t xml:space="preserve">V případě zjištění rozdílů je povinen o těchto rozdílech neprodleně informovat </w:t>
      </w:r>
      <w:r w:rsidR="00E25EB1">
        <w:t>bezprostředně</w:t>
      </w:r>
      <w:r>
        <w:t xml:space="preserve"> nadřízeného představeného, resp. vedoucího zaměstnance.</w:t>
      </w:r>
    </w:p>
    <w:p w14:paraId="65F5A386" w14:textId="77777777" w:rsidR="006361A1" w:rsidRDefault="006361A1" w:rsidP="000E255E">
      <w:pPr>
        <w:spacing w:after="0"/>
        <w:jc w:val="both"/>
      </w:pPr>
    </w:p>
    <w:p w14:paraId="65F5A387" w14:textId="2B980443" w:rsidR="000E255E" w:rsidRDefault="006361A1" w:rsidP="000E255E">
      <w:pPr>
        <w:pStyle w:val="Odstavecseseznamem"/>
        <w:numPr>
          <w:ilvl w:val="0"/>
          <w:numId w:val="16"/>
        </w:numPr>
        <w:spacing w:after="0"/>
        <w:ind w:left="284" w:hanging="284"/>
        <w:jc w:val="both"/>
      </w:pPr>
      <w:r>
        <w:t>Spol</w:t>
      </w:r>
      <w:r w:rsidR="00D36113">
        <w:t xml:space="preserve">u s podklady podle článků </w:t>
      </w:r>
      <w:r w:rsidR="001865B2">
        <w:t xml:space="preserve">3 </w:t>
      </w:r>
      <w:r w:rsidR="00D36113">
        <w:t>a</w:t>
      </w:r>
      <w:r>
        <w:t xml:space="preserve"> </w:t>
      </w:r>
      <w:r w:rsidR="001865B2">
        <w:t xml:space="preserve">4 </w:t>
      </w:r>
      <w:r>
        <w:t xml:space="preserve">vyhotoví </w:t>
      </w:r>
      <w:r w:rsidR="001378FA" w:rsidRPr="009474C0">
        <w:t>odpovědný</w:t>
      </w:r>
      <w:r w:rsidR="001378FA">
        <w:t xml:space="preserve"> </w:t>
      </w:r>
      <w:r>
        <w:t>zaměstnanec písemné vyhodnocení shromažďovaných podkladů a případně další zjištění z činnosti odborných útvarů, včetně informace o existujících rizicích a způsobu jejich řešení. Součástí shrnutí je též doporučení dalšího postupu a návrh</w:t>
      </w:r>
      <w:r w:rsidR="003C1A17">
        <w:t xml:space="preserve"> na</w:t>
      </w:r>
      <w:r>
        <w:t xml:space="preserve"> odstranění zjištěných nedostatků.</w:t>
      </w:r>
    </w:p>
    <w:p w14:paraId="65F5A388" w14:textId="77777777" w:rsidR="000E255E" w:rsidRDefault="000E255E" w:rsidP="000E255E">
      <w:pPr>
        <w:spacing w:after="0"/>
      </w:pPr>
    </w:p>
    <w:p w14:paraId="65F5A389" w14:textId="01E84B4C" w:rsidR="000E255E" w:rsidRDefault="0078746D" w:rsidP="000E255E">
      <w:pPr>
        <w:pStyle w:val="Odstavecseseznamem"/>
        <w:numPr>
          <w:ilvl w:val="0"/>
          <w:numId w:val="16"/>
        </w:numPr>
        <w:spacing w:after="0"/>
        <w:ind w:left="284" w:hanging="284"/>
        <w:jc w:val="both"/>
      </w:pPr>
      <w:r>
        <w:t xml:space="preserve">Odpovědný </w:t>
      </w:r>
      <w:r w:rsidR="000E255E">
        <w:t>zaměstnanec si vyhrazuje právo v případě požadavku Ministerstva financí Č</w:t>
      </w:r>
      <w:r w:rsidR="00E25EB1">
        <w:t>eské republiky</w:t>
      </w:r>
      <w:r w:rsidR="000E255E">
        <w:t xml:space="preserve"> na poskytnutí dalších podkladů </w:t>
      </w:r>
      <w:r w:rsidR="00611913">
        <w:t xml:space="preserve">a dokumentů, odlišných od článku </w:t>
      </w:r>
      <w:r w:rsidR="001865B2">
        <w:t>4</w:t>
      </w:r>
      <w:r w:rsidR="000E255E">
        <w:t>, požádat odborné útvary o jejich předložení.</w:t>
      </w:r>
    </w:p>
    <w:p w14:paraId="65F5A38A" w14:textId="77777777" w:rsidR="00662768" w:rsidRDefault="00662768" w:rsidP="000E255E">
      <w:pPr>
        <w:spacing w:after="0"/>
        <w:jc w:val="both"/>
      </w:pPr>
    </w:p>
    <w:p w14:paraId="65F5A38B" w14:textId="77777777" w:rsidR="00662768" w:rsidRDefault="0078746D" w:rsidP="000E255E">
      <w:pPr>
        <w:pStyle w:val="Odstavecseseznamem"/>
        <w:numPr>
          <w:ilvl w:val="0"/>
          <w:numId w:val="16"/>
        </w:numPr>
        <w:spacing w:after="0"/>
        <w:ind w:left="284" w:hanging="284"/>
        <w:jc w:val="both"/>
      </w:pPr>
      <w:r>
        <w:lastRenderedPageBreak/>
        <w:t xml:space="preserve">Odpovědný </w:t>
      </w:r>
      <w:r w:rsidR="006361A1">
        <w:t>zaměstnanec vygeneruje v IS AVIS</w:t>
      </w:r>
      <w:r w:rsidR="00C077E8" w:rsidRPr="00C0587C">
        <w:rPr>
          <w:vertAlign w:val="superscript"/>
        </w:rPr>
        <w:t>ME</w:t>
      </w:r>
      <w:r w:rsidR="006361A1">
        <w:t xml:space="preserve"> modulu </w:t>
      </w:r>
      <w:r w:rsidR="003C1A17">
        <w:t>„</w:t>
      </w:r>
      <w:r w:rsidR="006361A1">
        <w:t>Podvojné účetnictví</w:t>
      </w:r>
      <w:r w:rsidR="003C1A17">
        <w:t>“</w:t>
      </w:r>
      <w:r w:rsidR="006361A1">
        <w:t xml:space="preserve"> agendě </w:t>
      </w:r>
      <w:r w:rsidR="003C1A17">
        <w:t>„</w:t>
      </w:r>
      <w:r w:rsidR="006361A1">
        <w:t>Legislativní výkazy</w:t>
      </w:r>
      <w:r w:rsidR="003C1A17">
        <w:t>“</w:t>
      </w:r>
      <w:r w:rsidR="006361A1">
        <w:t xml:space="preserve"> </w:t>
      </w:r>
      <w:r>
        <w:t xml:space="preserve">záznamy </w:t>
      </w:r>
      <w:r w:rsidR="006361A1">
        <w:t>v souladu s</w:t>
      </w:r>
      <w:r w:rsidR="000D1976">
        <w:t>e zvláštním právním předpisem</w:t>
      </w:r>
      <w:r w:rsidR="006361A1">
        <w:rPr>
          <w:rStyle w:val="Znakapoznpodarou"/>
        </w:rPr>
        <w:footnoteReference w:id="23"/>
      </w:r>
      <w:r w:rsidR="00250F98">
        <w:rPr>
          <w:vertAlign w:val="superscript"/>
        </w:rPr>
        <w:t>)</w:t>
      </w:r>
      <w:r w:rsidR="006361A1">
        <w:t>.</w:t>
      </w:r>
    </w:p>
    <w:p w14:paraId="65F5A38C" w14:textId="77777777" w:rsidR="00662768" w:rsidRDefault="00662768" w:rsidP="000E255E">
      <w:pPr>
        <w:spacing w:after="0"/>
      </w:pPr>
    </w:p>
    <w:p w14:paraId="65F5A38D" w14:textId="77777777" w:rsidR="006361A1" w:rsidRDefault="006361A1" w:rsidP="000E255E">
      <w:pPr>
        <w:pStyle w:val="Odstavecseseznamem"/>
        <w:numPr>
          <w:ilvl w:val="0"/>
          <w:numId w:val="16"/>
        </w:numPr>
        <w:spacing w:after="0"/>
        <w:ind w:left="284" w:hanging="284"/>
        <w:jc w:val="both"/>
      </w:pPr>
      <w:r>
        <w:t xml:space="preserve">Za účelem schválení účetní závěrky předá </w:t>
      </w:r>
      <w:r w:rsidR="0078746D">
        <w:t xml:space="preserve">odpovědný </w:t>
      </w:r>
      <w:r>
        <w:t>zaměs</w:t>
      </w:r>
      <w:r w:rsidR="00611913">
        <w:t>tnanec podklady podle odstavce 2</w:t>
      </w:r>
      <w:r>
        <w:t xml:space="preserve"> do </w:t>
      </w:r>
      <w:r w:rsidR="00DA46EA" w:rsidRPr="00BE0377">
        <w:t>Centrální</w:t>
      </w:r>
      <w:r w:rsidR="003C1A17">
        <w:t>ho</w:t>
      </w:r>
      <w:r w:rsidR="00DA46EA" w:rsidRPr="00BE0377">
        <w:t xml:space="preserve"> systém</w:t>
      </w:r>
      <w:r w:rsidR="003C1A17">
        <w:t>u</w:t>
      </w:r>
      <w:r w:rsidR="00DA46EA" w:rsidRPr="00BE0377">
        <w:t xml:space="preserve"> účetních informací státu</w:t>
      </w:r>
      <w:r>
        <w:t xml:space="preserve"> a tím zajistí zveřejnění informací </w:t>
      </w:r>
      <w:r w:rsidR="003F5383">
        <w:t xml:space="preserve">přílohy </w:t>
      </w:r>
      <w:r>
        <w:t>v souladu s</w:t>
      </w:r>
      <w:r w:rsidR="000D1976">
        <w:t>e zvláštním právním předpisem</w:t>
      </w:r>
      <w:r w:rsidR="00C55318">
        <w:rPr>
          <w:vertAlign w:val="superscript"/>
        </w:rPr>
        <w:t>23</w:t>
      </w:r>
      <w:r w:rsidRPr="00662768">
        <w:rPr>
          <w:vertAlign w:val="superscript"/>
        </w:rPr>
        <w:t>)</w:t>
      </w:r>
      <w:r>
        <w:t>.</w:t>
      </w:r>
    </w:p>
    <w:p w14:paraId="65F5A38E" w14:textId="77777777" w:rsidR="00783FB6" w:rsidRDefault="00783FB6" w:rsidP="0031712B">
      <w:pPr>
        <w:spacing w:after="0"/>
      </w:pPr>
    </w:p>
    <w:p w14:paraId="65F5A38F" w14:textId="77777777" w:rsidR="005E7851" w:rsidRPr="00C0587C" w:rsidRDefault="005E7851" w:rsidP="0031712B">
      <w:pPr>
        <w:spacing w:after="0"/>
        <w:jc w:val="both"/>
      </w:pPr>
    </w:p>
    <w:p w14:paraId="65F5A390" w14:textId="479D44A0" w:rsidR="004A78A6" w:rsidRPr="002E13E6" w:rsidRDefault="004A78A6" w:rsidP="000E255E">
      <w:pPr>
        <w:shd w:val="clear" w:color="auto" w:fill="FFFFFF"/>
        <w:spacing w:after="0"/>
        <w:jc w:val="center"/>
        <w:rPr>
          <w:rFonts w:cs="Arial"/>
          <w:b/>
          <w:bCs/>
        </w:rPr>
      </w:pPr>
      <w:r w:rsidRPr="002E13E6">
        <w:rPr>
          <w:rFonts w:cs="Arial"/>
          <w:b/>
          <w:bCs/>
        </w:rPr>
        <w:t xml:space="preserve">Čl. </w:t>
      </w:r>
      <w:r w:rsidR="001865B2">
        <w:rPr>
          <w:rFonts w:cs="Arial"/>
          <w:b/>
          <w:bCs/>
        </w:rPr>
        <w:t>6</w:t>
      </w:r>
      <w:r w:rsidRPr="002E13E6">
        <w:rPr>
          <w:rFonts w:cs="Arial"/>
          <w:b/>
          <w:bCs/>
        </w:rPr>
        <w:br/>
        <w:t>Kontrola</w:t>
      </w:r>
    </w:p>
    <w:p w14:paraId="65F5A391" w14:textId="77777777" w:rsidR="004A78A6" w:rsidRPr="002E13E6" w:rsidRDefault="004A78A6" w:rsidP="000E255E">
      <w:pPr>
        <w:widowControl w:val="0"/>
        <w:spacing w:after="0"/>
        <w:jc w:val="both"/>
        <w:rPr>
          <w:rFonts w:cs="Arial"/>
        </w:rPr>
      </w:pPr>
    </w:p>
    <w:p w14:paraId="65F5A392" w14:textId="77777777" w:rsidR="004A78A6" w:rsidRPr="002E13E6" w:rsidRDefault="004A78A6" w:rsidP="000E255E">
      <w:pPr>
        <w:widowControl w:val="0"/>
        <w:spacing w:after="0"/>
        <w:jc w:val="both"/>
        <w:rPr>
          <w:rFonts w:cs="Arial"/>
        </w:rPr>
      </w:pPr>
      <w:r w:rsidRPr="002E13E6">
        <w:rPr>
          <w:rFonts w:cs="Arial"/>
        </w:rPr>
        <w:t>Kontrolu plnění toho</w:t>
      </w:r>
      <w:r w:rsidR="006B1575">
        <w:rPr>
          <w:rFonts w:cs="Arial"/>
        </w:rPr>
        <w:t>to metodického postupu vykonává Odbor finanční.</w:t>
      </w:r>
    </w:p>
    <w:p w14:paraId="65F5A393" w14:textId="77777777" w:rsidR="004A78A6" w:rsidRPr="002E13E6" w:rsidRDefault="004A78A6" w:rsidP="000E255E">
      <w:pPr>
        <w:spacing w:after="0"/>
        <w:rPr>
          <w:rFonts w:cs="Arial"/>
        </w:rPr>
      </w:pPr>
    </w:p>
    <w:p w14:paraId="65F5A394" w14:textId="77777777" w:rsidR="00B612B0" w:rsidRDefault="00B612B0" w:rsidP="000E255E">
      <w:pPr>
        <w:spacing w:after="0"/>
        <w:jc w:val="both"/>
      </w:pPr>
    </w:p>
    <w:p w14:paraId="52B51142" w14:textId="77777777" w:rsidR="002F6039" w:rsidRPr="00DB7FCB" w:rsidRDefault="002F6039" w:rsidP="00A95A71">
      <w:pPr>
        <w:shd w:val="clear" w:color="auto" w:fill="FFFFFF"/>
        <w:spacing w:after="0"/>
        <w:jc w:val="center"/>
        <w:rPr>
          <w:rFonts w:cs="Arial"/>
          <w:b/>
          <w:bCs/>
        </w:rPr>
      </w:pPr>
      <w:r w:rsidRPr="00DB7FCB">
        <w:rPr>
          <w:rFonts w:cs="Arial"/>
          <w:b/>
          <w:bCs/>
        </w:rPr>
        <w:t>Čl. 7</w:t>
      </w:r>
      <w:r w:rsidRPr="00DB7FCB">
        <w:rPr>
          <w:rFonts w:cs="Arial"/>
          <w:b/>
          <w:bCs/>
        </w:rPr>
        <w:br/>
        <w:t>Přílohy</w:t>
      </w:r>
    </w:p>
    <w:p w14:paraId="0763FB27" w14:textId="77777777" w:rsidR="002F6039" w:rsidRPr="00DB7FCB" w:rsidRDefault="002F6039" w:rsidP="00A95A71">
      <w:pPr>
        <w:shd w:val="clear" w:color="auto" w:fill="FFFFFF"/>
        <w:spacing w:after="0"/>
        <w:rPr>
          <w:rFonts w:cs="Arial"/>
          <w:bCs/>
        </w:rPr>
      </w:pPr>
    </w:p>
    <w:p w14:paraId="16896424" w14:textId="77777777" w:rsidR="002F6039" w:rsidRDefault="002F6039" w:rsidP="00A95A71">
      <w:pPr>
        <w:shd w:val="clear" w:color="auto" w:fill="FFFFFF"/>
        <w:spacing w:after="0"/>
        <w:jc w:val="both"/>
        <w:rPr>
          <w:rFonts w:cs="Arial"/>
          <w:bCs/>
        </w:rPr>
      </w:pPr>
      <w:r w:rsidRPr="00DB7FCB">
        <w:rPr>
          <w:rFonts w:cs="Arial"/>
          <w:bCs/>
        </w:rPr>
        <w:t>Nedílnou součástí tohoto metodického postupu je příloha č. 1 – Přehled podkladů od odborných útvarů.</w:t>
      </w:r>
    </w:p>
    <w:p w14:paraId="5BF880C4" w14:textId="77777777" w:rsidR="002F6039" w:rsidRDefault="002F6039" w:rsidP="00A95A71">
      <w:pPr>
        <w:shd w:val="clear" w:color="auto" w:fill="FFFFFF"/>
        <w:spacing w:after="0"/>
        <w:jc w:val="both"/>
        <w:rPr>
          <w:rFonts w:cs="Arial"/>
          <w:bCs/>
        </w:rPr>
      </w:pPr>
    </w:p>
    <w:p w14:paraId="6770CE18" w14:textId="77777777" w:rsidR="002F6039" w:rsidRDefault="002F6039" w:rsidP="00A95A71">
      <w:pPr>
        <w:shd w:val="clear" w:color="auto" w:fill="FFFFFF"/>
        <w:spacing w:after="0"/>
        <w:jc w:val="both"/>
        <w:rPr>
          <w:rFonts w:cs="Arial"/>
          <w:bCs/>
        </w:rPr>
      </w:pPr>
    </w:p>
    <w:p w14:paraId="65F5A395" w14:textId="6D93979C" w:rsidR="004A78A6" w:rsidRDefault="004A78A6" w:rsidP="002F6039">
      <w:pPr>
        <w:shd w:val="clear" w:color="auto" w:fill="FFFFFF"/>
        <w:spacing w:after="0"/>
        <w:jc w:val="center"/>
        <w:rPr>
          <w:rFonts w:cs="Arial"/>
          <w:b/>
          <w:bCs/>
        </w:rPr>
      </w:pPr>
      <w:r w:rsidRPr="002E13E6">
        <w:rPr>
          <w:rFonts w:cs="Arial"/>
          <w:b/>
          <w:bCs/>
        </w:rPr>
        <w:t xml:space="preserve">Čl. </w:t>
      </w:r>
      <w:r w:rsidR="002F6039">
        <w:rPr>
          <w:rFonts w:cs="Arial"/>
          <w:b/>
          <w:bCs/>
        </w:rPr>
        <w:t>8</w:t>
      </w:r>
      <w:r w:rsidRPr="002E13E6">
        <w:rPr>
          <w:rFonts w:cs="Arial"/>
          <w:b/>
          <w:bCs/>
        </w:rPr>
        <w:br/>
      </w:r>
      <w:r>
        <w:rPr>
          <w:rFonts w:cs="Arial"/>
          <w:b/>
          <w:bCs/>
        </w:rPr>
        <w:t>Genderová rovnost</w:t>
      </w:r>
    </w:p>
    <w:p w14:paraId="65F5A396" w14:textId="77777777" w:rsidR="004A78A6" w:rsidRPr="0037500B" w:rsidRDefault="004A78A6" w:rsidP="000E255E">
      <w:pPr>
        <w:shd w:val="clear" w:color="auto" w:fill="FFFFFF"/>
        <w:spacing w:after="0"/>
        <w:rPr>
          <w:rFonts w:cs="Arial"/>
          <w:bCs/>
        </w:rPr>
      </w:pPr>
    </w:p>
    <w:p w14:paraId="65F5A397" w14:textId="77777777" w:rsidR="00E82AD9" w:rsidRDefault="004A78A6" w:rsidP="000E255E">
      <w:pPr>
        <w:shd w:val="clear" w:color="auto" w:fill="FFFFFF"/>
        <w:spacing w:after="0"/>
        <w:jc w:val="both"/>
        <w:rPr>
          <w:rFonts w:cs="Arial"/>
          <w:bCs/>
        </w:rPr>
      </w:pPr>
      <w:r w:rsidRPr="00A74E97">
        <w:rPr>
          <w:rFonts w:cs="Arial"/>
          <w:bCs/>
        </w:rPr>
        <w:t xml:space="preserve">Tento </w:t>
      </w:r>
      <w:r>
        <w:rPr>
          <w:rFonts w:cs="Arial"/>
          <w:bCs/>
        </w:rPr>
        <w:t>metodický postup</w:t>
      </w:r>
      <w:r w:rsidRPr="00A74E97">
        <w:rPr>
          <w:rFonts w:cs="Arial"/>
          <w:bCs/>
        </w:rPr>
        <w:t xml:space="preserve"> respektuje požadavky genderové rovnosti. Finanční správa České</w:t>
      </w:r>
      <w:r w:rsidR="003E1E94">
        <w:rPr>
          <w:rFonts w:cs="Arial"/>
          <w:bCs/>
        </w:rPr>
        <w:t> </w:t>
      </w:r>
      <w:r w:rsidRPr="00A74E97">
        <w:rPr>
          <w:rFonts w:cs="Arial"/>
          <w:bCs/>
        </w:rPr>
        <w:t>republiky zajišťuje při výkonu práv a povinností rovné zach</w:t>
      </w:r>
      <w:r>
        <w:rPr>
          <w:rFonts w:cs="Arial"/>
          <w:bCs/>
        </w:rPr>
        <w:t>ázení se všemi zaměstnanci. Pod </w:t>
      </w:r>
      <w:r w:rsidRPr="00A74E97">
        <w:rPr>
          <w:rFonts w:cs="Arial"/>
          <w:bCs/>
        </w:rPr>
        <w:t>pojmem zaměstnanec se rozumí zaměstnanec neb</w:t>
      </w:r>
      <w:r>
        <w:rPr>
          <w:rFonts w:cs="Arial"/>
          <w:bCs/>
        </w:rPr>
        <w:t>o zaměstnankyně v</w:t>
      </w:r>
      <w:r w:rsidR="003E1E94">
        <w:rPr>
          <w:rFonts w:cs="Arial"/>
          <w:bCs/>
        </w:rPr>
        <w:t> </w:t>
      </w:r>
      <w:r>
        <w:rPr>
          <w:rFonts w:cs="Arial"/>
          <w:bCs/>
        </w:rPr>
        <w:t>závislosti na </w:t>
      </w:r>
      <w:r w:rsidRPr="00A74E97">
        <w:rPr>
          <w:rFonts w:cs="Arial"/>
          <w:bCs/>
        </w:rPr>
        <w:t>obsazení tohoto služebního, resp. pracovního místa</w:t>
      </w:r>
      <w:r>
        <w:rPr>
          <w:rFonts w:cs="Arial"/>
          <w:bCs/>
        </w:rPr>
        <w:t xml:space="preserve"> mužem nebo ženou a</w:t>
      </w:r>
      <w:r w:rsidR="003E1E94">
        <w:rPr>
          <w:rFonts w:cs="Arial"/>
          <w:bCs/>
        </w:rPr>
        <w:t> </w:t>
      </w:r>
      <w:r>
        <w:rPr>
          <w:rFonts w:cs="Arial"/>
          <w:bCs/>
        </w:rPr>
        <w:t>obdobně pro </w:t>
      </w:r>
      <w:r w:rsidRPr="00A74E97">
        <w:rPr>
          <w:rFonts w:cs="Arial"/>
          <w:bCs/>
        </w:rPr>
        <w:t>další pojmy totožného charakteru.</w:t>
      </w:r>
    </w:p>
    <w:p w14:paraId="65F5A398" w14:textId="77777777" w:rsidR="00783FB6" w:rsidRDefault="00783FB6" w:rsidP="000E255E">
      <w:pPr>
        <w:shd w:val="clear" w:color="auto" w:fill="FFFFFF"/>
        <w:spacing w:after="0"/>
        <w:jc w:val="both"/>
        <w:rPr>
          <w:rFonts w:cs="Arial"/>
          <w:bCs/>
        </w:rPr>
      </w:pPr>
    </w:p>
    <w:p w14:paraId="65F5A399" w14:textId="77777777" w:rsidR="00783FB6" w:rsidRDefault="00783FB6" w:rsidP="000E255E">
      <w:pPr>
        <w:shd w:val="clear" w:color="auto" w:fill="FFFFFF"/>
        <w:spacing w:after="0"/>
        <w:jc w:val="both"/>
        <w:rPr>
          <w:rFonts w:cs="Arial"/>
          <w:bCs/>
        </w:rPr>
      </w:pPr>
    </w:p>
    <w:p w14:paraId="65F5A39A" w14:textId="522C1EE0" w:rsidR="004A78A6" w:rsidRPr="002E13E6" w:rsidRDefault="004A78A6" w:rsidP="000E255E">
      <w:pPr>
        <w:shd w:val="clear" w:color="auto" w:fill="FFFFFF"/>
        <w:spacing w:after="0"/>
        <w:jc w:val="center"/>
        <w:rPr>
          <w:rFonts w:cs="Arial"/>
          <w:b/>
          <w:bCs/>
        </w:rPr>
      </w:pPr>
      <w:r w:rsidRPr="002E13E6">
        <w:rPr>
          <w:rFonts w:cs="Arial"/>
          <w:b/>
          <w:bCs/>
        </w:rPr>
        <w:t xml:space="preserve">Čl. </w:t>
      </w:r>
      <w:r w:rsidR="002F6039">
        <w:rPr>
          <w:rFonts w:cs="Arial"/>
          <w:b/>
          <w:bCs/>
        </w:rPr>
        <w:t>9</w:t>
      </w:r>
      <w:r w:rsidRPr="002E13E6">
        <w:rPr>
          <w:rFonts w:cs="Arial"/>
          <w:b/>
          <w:bCs/>
        </w:rPr>
        <w:br/>
        <w:t>Účinnost</w:t>
      </w:r>
    </w:p>
    <w:p w14:paraId="65F5A39B" w14:textId="77777777" w:rsidR="004A78A6" w:rsidRPr="002E13E6" w:rsidRDefault="004A78A6" w:rsidP="000E255E">
      <w:pPr>
        <w:widowControl w:val="0"/>
        <w:spacing w:after="0"/>
        <w:jc w:val="both"/>
        <w:rPr>
          <w:rFonts w:cs="Arial"/>
        </w:rPr>
      </w:pPr>
    </w:p>
    <w:p w14:paraId="65F5A39C" w14:textId="77777777" w:rsidR="004A78A6" w:rsidRDefault="004A78A6" w:rsidP="000E255E">
      <w:pPr>
        <w:widowControl w:val="0"/>
        <w:spacing w:after="0"/>
        <w:jc w:val="both"/>
        <w:rPr>
          <w:rFonts w:cs="Arial"/>
        </w:rPr>
      </w:pPr>
      <w:r w:rsidRPr="002E13E6">
        <w:rPr>
          <w:rFonts w:cs="Arial"/>
        </w:rPr>
        <w:t xml:space="preserve">Tento metodický postup nabývá účinnosti </w:t>
      </w:r>
      <w:r w:rsidR="00092328" w:rsidRPr="00C0587C">
        <w:rPr>
          <w:rFonts w:cs="Arial"/>
        </w:rPr>
        <w:t>pátým pracovním dnem po zveřejnění v aplikaci interních aktů řízení.</w:t>
      </w:r>
    </w:p>
    <w:p w14:paraId="65F5A39D" w14:textId="77777777" w:rsidR="004A78A6" w:rsidRDefault="004A78A6" w:rsidP="000E255E">
      <w:pPr>
        <w:spacing w:after="0"/>
        <w:rPr>
          <w:rFonts w:cs="Arial"/>
        </w:rPr>
      </w:pPr>
    </w:p>
    <w:p w14:paraId="65F5A39E" w14:textId="77777777" w:rsidR="00E82AD9" w:rsidRDefault="00E82AD9" w:rsidP="000E255E">
      <w:pPr>
        <w:spacing w:after="0"/>
        <w:rPr>
          <w:rFonts w:cs="Arial"/>
        </w:rPr>
      </w:pPr>
    </w:p>
    <w:p w14:paraId="65F5A39F" w14:textId="77777777" w:rsidR="00E82AD9" w:rsidRDefault="00E82AD9" w:rsidP="000E255E">
      <w:pPr>
        <w:spacing w:after="0"/>
        <w:rPr>
          <w:rFonts w:cs="Arial"/>
        </w:rPr>
      </w:pPr>
    </w:p>
    <w:p w14:paraId="75C684CB" w14:textId="1F8E6312" w:rsidR="00EE1065" w:rsidRDefault="00EE1065" w:rsidP="00244851">
      <w:pPr>
        <w:widowControl w:val="0"/>
        <w:spacing w:after="0"/>
        <w:rPr>
          <w:rFonts w:cs="Arial"/>
        </w:rPr>
      </w:pPr>
      <w:r w:rsidRPr="00EA2650">
        <w:rPr>
          <w:rFonts w:cs="Arial"/>
        </w:rPr>
        <w:t xml:space="preserve">(Dodatek č. 1 nabyl účinnosti </w:t>
      </w:r>
      <w:r w:rsidRPr="00925DD7">
        <w:rPr>
          <w:rFonts w:cs="Arial"/>
        </w:rPr>
        <w:t xml:space="preserve">dnem </w:t>
      </w:r>
      <w:r w:rsidR="00925DD7" w:rsidRPr="00925DD7">
        <w:rPr>
          <w:rFonts w:cs="Arial"/>
        </w:rPr>
        <w:t>11</w:t>
      </w:r>
      <w:r w:rsidRPr="00925DD7">
        <w:rPr>
          <w:rFonts w:cs="Arial"/>
        </w:rPr>
        <w:t xml:space="preserve">. </w:t>
      </w:r>
      <w:r w:rsidR="00E25635" w:rsidRPr="00925DD7">
        <w:rPr>
          <w:rFonts w:cs="Arial"/>
        </w:rPr>
        <w:t>února</w:t>
      </w:r>
      <w:r w:rsidRPr="00925DD7">
        <w:rPr>
          <w:rFonts w:cs="Arial"/>
        </w:rPr>
        <w:t xml:space="preserve"> 2020)</w:t>
      </w:r>
    </w:p>
    <w:p w14:paraId="6CCAFA71" w14:textId="7D6FA31C" w:rsidR="009728F5" w:rsidRPr="000F529D" w:rsidRDefault="009728F5" w:rsidP="00244851">
      <w:pPr>
        <w:widowControl w:val="0"/>
        <w:spacing w:after="0"/>
        <w:rPr>
          <w:rFonts w:cs="Arial"/>
        </w:rPr>
      </w:pPr>
      <w:r>
        <w:rPr>
          <w:rFonts w:cs="Arial"/>
        </w:rPr>
        <w:t>(Dodatek č. 2 nabyl účinno</w:t>
      </w:r>
      <w:r w:rsidR="00E75F5A">
        <w:rPr>
          <w:rFonts w:cs="Arial"/>
        </w:rPr>
        <w:t xml:space="preserve">sti </w:t>
      </w:r>
      <w:r w:rsidR="00500739" w:rsidRPr="00500739">
        <w:rPr>
          <w:rFonts w:cs="Arial"/>
        </w:rPr>
        <w:t>dnem 16</w:t>
      </w:r>
      <w:r w:rsidR="00E75F5A" w:rsidRPr="00500739">
        <w:rPr>
          <w:rFonts w:cs="Arial"/>
        </w:rPr>
        <w:t xml:space="preserve">. </w:t>
      </w:r>
      <w:r w:rsidR="00A82ECB" w:rsidRPr="00500739">
        <w:rPr>
          <w:rFonts w:cs="Arial"/>
        </w:rPr>
        <w:t xml:space="preserve">března </w:t>
      </w:r>
      <w:r w:rsidRPr="00500739">
        <w:rPr>
          <w:rFonts w:cs="Arial"/>
        </w:rPr>
        <w:t>2021)</w:t>
      </w:r>
    </w:p>
    <w:p w14:paraId="65F5A3A0" w14:textId="77777777" w:rsidR="00937B32" w:rsidRDefault="00937B32" w:rsidP="00244851">
      <w:pPr>
        <w:spacing w:after="0"/>
        <w:rPr>
          <w:rFonts w:cs="Arial"/>
        </w:rPr>
      </w:pPr>
    </w:p>
    <w:p w14:paraId="53C188E8" w14:textId="77777777" w:rsidR="00EE1065" w:rsidRDefault="00EE1065" w:rsidP="00244851">
      <w:pPr>
        <w:spacing w:after="0"/>
        <w:rPr>
          <w:rFonts w:cs="Arial"/>
        </w:rPr>
      </w:pPr>
    </w:p>
    <w:p w14:paraId="42AE06B8" w14:textId="77777777" w:rsidR="00EE1065" w:rsidRDefault="00EE1065" w:rsidP="000E255E">
      <w:pPr>
        <w:spacing w:after="0"/>
        <w:rPr>
          <w:rFonts w:cs="Arial"/>
        </w:rPr>
      </w:pPr>
    </w:p>
    <w:p w14:paraId="2944A3E7" w14:textId="77777777" w:rsidR="00EE1065" w:rsidRDefault="00EE1065" w:rsidP="000E255E">
      <w:pPr>
        <w:spacing w:after="0"/>
        <w:rPr>
          <w:rFonts w:cs="Arial"/>
        </w:rPr>
      </w:pPr>
    </w:p>
    <w:p w14:paraId="324B13D4" w14:textId="77777777" w:rsidR="00EE1065" w:rsidRDefault="00EE1065" w:rsidP="000E255E">
      <w:pPr>
        <w:spacing w:after="0"/>
        <w:rPr>
          <w:rFonts w:cs="Arial"/>
        </w:rPr>
      </w:pPr>
    </w:p>
    <w:p w14:paraId="054481F6" w14:textId="77777777" w:rsidR="00EE1065" w:rsidRDefault="00EE1065" w:rsidP="000E255E">
      <w:pPr>
        <w:spacing w:after="0"/>
        <w:rPr>
          <w:rFonts w:cs="Arial"/>
        </w:rPr>
      </w:pPr>
    </w:p>
    <w:p w14:paraId="65F5A3B2" w14:textId="316776F3" w:rsidR="004A78A6" w:rsidRPr="00E25635" w:rsidRDefault="00EE1065" w:rsidP="00E25635">
      <w:pPr>
        <w:tabs>
          <w:tab w:val="left" w:pos="1991"/>
        </w:tabs>
        <w:rPr>
          <w:rFonts w:cs="Arial"/>
        </w:rPr>
      </w:pPr>
      <w:r>
        <w:rPr>
          <w:rFonts w:cs="Arial"/>
        </w:rPr>
        <w:t xml:space="preserve">Za správnost: </w:t>
      </w:r>
      <w:r w:rsidRPr="002B3493">
        <w:rPr>
          <w:rFonts w:cs="Arial"/>
        </w:rPr>
        <w:t>Od</w:t>
      </w:r>
      <w:r>
        <w:rPr>
          <w:rFonts w:cs="Arial"/>
        </w:rPr>
        <w:t>bor finanční</w:t>
      </w:r>
    </w:p>
    <w:sectPr w:rsidR="004A78A6" w:rsidRPr="00E25635" w:rsidSect="0013005E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C8427" w14:textId="77777777" w:rsidR="00F45953" w:rsidRDefault="00F45953" w:rsidP="00703D01">
      <w:pPr>
        <w:spacing w:after="0"/>
      </w:pPr>
      <w:r>
        <w:separator/>
      </w:r>
    </w:p>
  </w:endnote>
  <w:endnote w:type="continuationSeparator" w:id="0">
    <w:p w14:paraId="00535DFA" w14:textId="77777777" w:rsidR="00F45953" w:rsidRDefault="00F45953" w:rsidP="00703D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B7579" w14:textId="77777777" w:rsidR="00F45953" w:rsidRDefault="00F45953" w:rsidP="00703D01">
      <w:pPr>
        <w:spacing w:after="0"/>
      </w:pPr>
      <w:r>
        <w:separator/>
      </w:r>
    </w:p>
  </w:footnote>
  <w:footnote w:type="continuationSeparator" w:id="0">
    <w:p w14:paraId="68415BF4" w14:textId="77777777" w:rsidR="00F45953" w:rsidRDefault="00F45953" w:rsidP="00703D01">
      <w:pPr>
        <w:spacing w:after="0"/>
      </w:pPr>
      <w:r>
        <w:continuationSeparator/>
      </w:r>
    </w:p>
  </w:footnote>
  <w:footnote w:id="1">
    <w:p w14:paraId="65F5A3B9" w14:textId="77777777" w:rsidR="00EC7F33" w:rsidRPr="0088033C" w:rsidRDefault="00EC7F33" w:rsidP="007A2825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rPr>
          <w:vertAlign w:val="superscript"/>
        </w:rPr>
        <w:t>)</w:t>
      </w:r>
      <w:r>
        <w:tab/>
        <w:t>Vyhláška č. 410/2009 Sb., kterou se provádějí některá ustanovení zákona č. 563/1991 Sb., o účetnictví, ve znění pozdějších předpisů, pro některé vybrané účetní jednotky.</w:t>
      </w:r>
    </w:p>
  </w:footnote>
  <w:footnote w:id="2">
    <w:p w14:paraId="65F5A3BA" w14:textId="26A09329" w:rsidR="00EC7F33" w:rsidRDefault="00EC7F33" w:rsidP="00C0587C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rPr>
          <w:vertAlign w:val="superscript"/>
        </w:rPr>
        <w:t>)</w:t>
      </w:r>
      <w:r>
        <w:tab/>
        <w:t>Čl. 5 odst. 5 Směrnice č. 23/2013 generálního ředitele – Zásady tvorby účetních záznamů a zápisů do účetních knih.</w:t>
      </w:r>
    </w:p>
  </w:footnote>
  <w:footnote w:id="3">
    <w:p w14:paraId="65F5A3BB" w14:textId="753C874C" w:rsidR="00AF7030" w:rsidRDefault="00AF7030" w:rsidP="00C0587C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rPr>
          <w:vertAlign w:val="superscript"/>
        </w:rPr>
        <w:t>)</w:t>
      </w:r>
      <w:r>
        <w:tab/>
      </w:r>
      <w:r w:rsidR="008D61BA">
        <w:rPr>
          <w:rFonts w:cs="Arial"/>
        </w:rPr>
        <w:t>§ 9 z</w:t>
      </w:r>
      <w:r>
        <w:rPr>
          <w:rFonts w:cs="Arial"/>
        </w:rPr>
        <w:t>ákona č. 234/2014 Sb., o státní službě, ve znění pozdějších předpisů.</w:t>
      </w:r>
    </w:p>
  </w:footnote>
  <w:footnote w:id="4">
    <w:p w14:paraId="65F5A3BC" w14:textId="70DA4A28" w:rsidR="00AF7030" w:rsidRDefault="00AF7030" w:rsidP="00C0587C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rPr>
          <w:vertAlign w:val="superscript"/>
        </w:rPr>
        <w:t>)</w:t>
      </w:r>
      <w:r>
        <w:tab/>
      </w:r>
      <w:r w:rsidR="008D61BA">
        <w:rPr>
          <w:rFonts w:cs="Arial"/>
        </w:rPr>
        <w:t>§ 11 z</w:t>
      </w:r>
      <w:r>
        <w:rPr>
          <w:rFonts w:cs="Arial"/>
        </w:rPr>
        <w:t>ákona č. 262/2006 Sb., zákoník práce, ve znění pozdějších předpisů.</w:t>
      </w:r>
    </w:p>
  </w:footnote>
  <w:footnote w:id="5">
    <w:p w14:paraId="65F5A3BD" w14:textId="77777777" w:rsidR="00EC7F33" w:rsidRPr="000F63F4" w:rsidRDefault="00EC7F33">
      <w:pPr>
        <w:pStyle w:val="Textpoznpodarou"/>
        <w:ind w:left="284" w:hanging="284"/>
        <w:jc w:val="both"/>
        <w:rPr>
          <w:rFonts w:cs="Arial"/>
        </w:rPr>
      </w:pPr>
      <w:r w:rsidRPr="000F63F4">
        <w:rPr>
          <w:rStyle w:val="Znakapoznpodarou"/>
          <w:rFonts w:cs="Arial"/>
        </w:rPr>
        <w:footnoteRef/>
      </w:r>
      <w:r w:rsidRPr="000F63F4">
        <w:rPr>
          <w:rFonts w:cs="Arial"/>
          <w:vertAlign w:val="superscript"/>
        </w:rPr>
        <w:t>)</w:t>
      </w:r>
      <w:r w:rsidRPr="000F63F4">
        <w:rPr>
          <w:rFonts w:cs="Arial"/>
        </w:rPr>
        <w:tab/>
        <w:t>Zákon</w:t>
      </w:r>
      <w:r w:rsidR="00D66D42">
        <w:rPr>
          <w:rFonts w:cs="Arial"/>
        </w:rPr>
        <w:t xml:space="preserve"> </w:t>
      </w:r>
      <w:r w:rsidRPr="000F63F4">
        <w:rPr>
          <w:rFonts w:cs="Arial"/>
        </w:rPr>
        <w:t>o státní službě.</w:t>
      </w:r>
    </w:p>
  </w:footnote>
  <w:footnote w:id="6">
    <w:p w14:paraId="65F5A3BE" w14:textId="77777777" w:rsidR="00EC7F33" w:rsidRPr="000F63F4" w:rsidRDefault="00EC7F33">
      <w:pPr>
        <w:pStyle w:val="Textpoznpodarou"/>
        <w:ind w:left="284" w:hanging="284"/>
        <w:jc w:val="both"/>
        <w:rPr>
          <w:rFonts w:cs="Arial"/>
        </w:rPr>
      </w:pPr>
      <w:r w:rsidRPr="000F63F4">
        <w:rPr>
          <w:rStyle w:val="Znakapoznpodarou"/>
          <w:rFonts w:cs="Arial"/>
        </w:rPr>
        <w:footnoteRef/>
      </w:r>
      <w:r w:rsidRPr="000F63F4">
        <w:rPr>
          <w:rFonts w:cs="Arial"/>
          <w:vertAlign w:val="superscript"/>
        </w:rPr>
        <w:t>)</w:t>
      </w:r>
      <w:r w:rsidRPr="000F63F4">
        <w:rPr>
          <w:rFonts w:cs="Arial"/>
        </w:rPr>
        <w:tab/>
        <w:t>Zákon</w:t>
      </w:r>
      <w:r w:rsidR="00D66D42">
        <w:rPr>
          <w:rFonts w:cs="Arial"/>
        </w:rPr>
        <w:t>ík práce</w:t>
      </w:r>
      <w:r w:rsidRPr="000F63F4">
        <w:rPr>
          <w:rFonts w:cs="Arial"/>
        </w:rPr>
        <w:t>.</w:t>
      </w:r>
    </w:p>
  </w:footnote>
  <w:footnote w:id="7">
    <w:p w14:paraId="65F5A3BF" w14:textId="35B5F483" w:rsidR="00EC7F33" w:rsidRPr="00275A5D" w:rsidRDefault="00EC7F33" w:rsidP="00C0587C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rPr>
          <w:vertAlign w:val="superscript"/>
        </w:rPr>
        <w:t>)</w:t>
      </w:r>
      <w:r w:rsidR="008D61BA">
        <w:tab/>
        <w:t>§ 4 v</w:t>
      </w:r>
      <w:r>
        <w:t>yhlášky č. 410/2009 Sb.</w:t>
      </w:r>
    </w:p>
  </w:footnote>
  <w:footnote w:id="8">
    <w:p w14:paraId="65F5A3C0" w14:textId="43C5453F" w:rsidR="00EC7F33" w:rsidRDefault="00EC7F33" w:rsidP="00C0587C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rPr>
          <w:vertAlign w:val="superscript"/>
        </w:rPr>
        <w:t>)</w:t>
      </w:r>
      <w:r w:rsidR="008D61BA">
        <w:tab/>
        <w:t>§ 5 v</w:t>
      </w:r>
      <w:r>
        <w:t>yhlášky č. 410/2009 Sb.</w:t>
      </w:r>
    </w:p>
  </w:footnote>
  <w:footnote w:id="9">
    <w:p w14:paraId="65F5A3C1" w14:textId="52DB85B9" w:rsidR="00EC7F33" w:rsidRDefault="00EC7F33" w:rsidP="00C0587C">
      <w:pPr>
        <w:pStyle w:val="Textpoznpodarou"/>
        <w:tabs>
          <w:tab w:val="left" w:pos="284"/>
        </w:tabs>
        <w:jc w:val="both"/>
      </w:pPr>
      <w:r>
        <w:rPr>
          <w:rStyle w:val="Znakapoznpodarou"/>
        </w:rPr>
        <w:footnoteRef/>
      </w:r>
      <w:r>
        <w:rPr>
          <w:vertAlign w:val="superscript"/>
        </w:rPr>
        <w:t>)</w:t>
      </w:r>
      <w:r w:rsidR="008D61BA">
        <w:tab/>
        <w:t>§ 8 v</w:t>
      </w:r>
      <w:r w:rsidR="009723D9">
        <w:t>yhlášky</w:t>
      </w:r>
      <w:r>
        <w:t xml:space="preserve"> č. 410/2009 Sb.</w:t>
      </w:r>
    </w:p>
  </w:footnote>
  <w:footnote w:id="10">
    <w:p w14:paraId="65F5A3C2" w14:textId="1C629CFA" w:rsidR="00EC7F33" w:rsidRPr="00DB042C" w:rsidRDefault="00EC7F33" w:rsidP="00C0587C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rPr>
          <w:vertAlign w:val="superscript"/>
        </w:rPr>
        <w:t>)</w:t>
      </w:r>
      <w:r w:rsidR="008D61BA">
        <w:tab/>
        <w:t>§ 7 odst. 3 z</w:t>
      </w:r>
      <w:r>
        <w:t>ákona č. 563/1991 Sb., o účetnictví, ve znění pozdějších předpisů.</w:t>
      </w:r>
    </w:p>
  </w:footnote>
  <w:footnote w:id="11">
    <w:p w14:paraId="65F5A3C3" w14:textId="6DAEAF29" w:rsidR="00EC7F33" w:rsidRDefault="00EC7F33" w:rsidP="00C0587C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rPr>
          <w:vertAlign w:val="superscript"/>
        </w:rPr>
        <w:t>)</w:t>
      </w:r>
      <w:r w:rsidR="008D61BA">
        <w:tab/>
        <w:t>§ 7 odst. 4 z</w:t>
      </w:r>
      <w:r>
        <w:t>ákona o účetnictví.</w:t>
      </w:r>
    </w:p>
  </w:footnote>
  <w:footnote w:id="12">
    <w:p w14:paraId="65F5A3C4" w14:textId="556C975C" w:rsidR="00EC7F33" w:rsidRPr="00556066" w:rsidRDefault="00EC7F33" w:rsidP="00C0587C">
      <w:pPr>
        <w:pStyle w:val="Textpoznpodarou"/>
        <w:ind w:left="284" w:hanging="284"/>
        <w:jc w:val="both"/>
      </w:pPr>
      <w:r w:rsidRPr="00556066">
        <w:rPr>
          <w:rStyle w:val="Znakapoznpodarou"/>
        </w:rPr>
        <w:footnoteRef/>
      </w:r>
      <w:r w:rsidRPr="00556066">
        <w:rPr>
          <w:vertAlign w:val="superscript"/>
        </w:rPr>
        <w:t>)</w:t>
      </w:r>
      <w:r w:rsidR="008D61BA">
        <w:tab/>
        <w:t>§ 7 odst. 5 z</w:t>
      </w:r>
      <w:r w:rsidRPr="00556066">
        <w:t>ákona o účetnictví.</w:t>
      </w:r>
    </w:p>
  </w:footnote>
  <w:footnote w:id="13">
    <w:p w14:paraId="65F5A3C5" w14:textId="09CD3B73" w:rsidR="00EC7F33" w:rsidRPr="00556066" w:rsidRDefault="00EC7F33" w:rsidP="00C0587C">
      <w:pPr>
        <w:pStyle w:val="Textpoznpodarou"/>
        <w:ind w:left="284" w:hanging="284"/>
        <w:jc w:val="both"/>
      </w:pPr>
      <w:r w:rsidRPr="00556066">
        <w:rPr>
          <w:rStyle w:val="Znakapoznpodarou"/>
        </w:rPr>
        <w:footnoteRef/>
      </w:r>
      <w:r w:rsidRPr="00556066">
        <w:rPr>
          <w:vertAlign w:val="superscript"/>
        </w:rPr>
        <w:t>)</w:t>
      </w:r>
      <w:r w:rsidR="008D61BA">
        <w:tab/>
        <w:t>§ 18 odst. 3 písm. b) z</w:t>
      </w:r>
      <w:r w:rsidRPr="00556066">
        <w:t>ákona o účetnictví.</w:t>
      </w:r>
    </w:p>
  </w:footnote>
  <w:footnote w:id="14">
    <w:p w14:paraId="65F5A3C6" w14:textId="53FD9EB4" w:rsidR="00EC7F33" w:rsidRPr="00556066" w:rsidRDefault="00EC7F33" w:rsidP="00C0587C">
      <w:pPr>
        <w:pStyle w:val="Textpoznpodarou"/>
        <w:ind w:left="284" w:hanging="284"/>
        <w:jc w:val="both"/>
      </w:pPr>
      <w:r w:rsidRPr="00556066">
        <w:rPr>
          <w:rStyle w:val="Znakapoznpodarou"/>
        </w:rPr>
        <w:footnoteRef/>
      </w:r>
      <w:r w:rsidRPr="00556066">
        <w:rPr>
          <w:vertAlign w:val="superscript"/>
        </w:rPr>
        <w:t>)</w:t>
      </w:r>
      <w:r w:rsidRPr="00556066">
        <w:tab/>
        <w:t>§ 19 od</w:t>
      </w:r>
      <w:r w:rsidR="008D61BA">
        <w:t>st. 6 z</w:t>
      </w:r>
      <w:r w:rsidRPr="00556066">
        <w:t>ákona o účetnictví.</w:t>
      </w:r>
    </w:p>
  </w:footnote>
  <w:footnote w:id="15">
    <w:p w14:paraId="65F5A3C7" w14:textId="71C31923" w:rsidR="00EC7F33" w:rsidRPr="00C0587C" w:rsidRDefault="00EC7F33" w:rsidP="00C0587C">
      <w:pPr>
        <w:pStyle w:val="Textpoznpodarou"/>
        <w:ind w:left="284" w:hanging="284"/>
        <w:jc w:val="both"/>
      </w:pPr>
      <w:r w:rsidRPr="00556066">
        <w:rPr>
          <w:rStyle w:val="Znakapoznpodarou"/>
        </w:rPr>
        <w:footnoteRef/>
      </w:r>
      <w:r w:rsidRPr="00556066">
        <w:rPr>
          <w:vertAlign w:val="superscript"/>
        </w:rPr>
        <w:t>)</w:t>
      </w:r>
      <w:r w:rsidR="008D61BA">
        <w:tab/>
        <w:t>§ 66 odst. 6 v</w:t>
      </w:r>
      <w:r w:rsidRPr="00556066">
        <w:t>yhlášky č. 410/2009 Sb.</w:t>
      </w:r>
    </w:p>
  </w:footnote>
  <w:footnote w:id="16">
    <w:p w14:paraId="65F5A3C8" w14:textId="1AA199C8" w:rsidR="00EC7F33" w:rsidRPr="00C0587C" w:rsidRDefault="00EC7F33" w:rsidP="00C0587C">
      <w:pPr>
        <w:pStyle w:val="Textpoznpodarou"/>
        <w:ind w:left="284" w:hanging="284"/>
        <w:jc w:val="both"/>
      </w:pPr>
      <w:r w:rsidRPr="00556066">
        <w:rPr>
          <w:rStyle w:val="Znakapoznpodarou"/>
        </w:rPr>
        <w:footnoteRef/>
      </w:r>
      <w:r w:rsidRPr="00556066">
        <w:rPr>
          <w:vertAlign w:val="superscript"/>
        </w:rPr>
        <w:t>)</w:t>
      </w:r>
      <w:r w:rsidR="008D61BA">
        <w:tab/>
        <w:t>§ 66 odst. 8 v</w:t>
      </w:r>
      <w:r w:rsidRPr="00556066">
        <w:t>yhlášky č. 410/2009 Sb.</w:t>
      </w:r>
    </w:p>
  </w:footnote>
  <w:footnote w:id="17">
    <w:p w14:paraId="65F5A3C9" w14:textId="23E33A35" w:rsidR="00EC7F33" w:rsidRPr="00C0587C" w:rsidRDefault="00EC7F33" w:rsidP="00C0587C">
      <w:pPr>
        <w:pStyle w:val="Textpoznpodarou"/>
        <w:ind w:left="284" w:hanging="284"/>
        <w:jc w:val="both"/>
      </w:pPr>
      <w:r w:rsidRPr="00556066">
        <w:rPr>
          <w:rStyle w:val="Znakapoznpodarou"/>
        </w:rPr>
        <w:footnoteRef/>
      </w:r>
      <w:r w:rsidRPr="00556066">
        <w:rPr>
          <w:vertAlign w:val="superscript"/>
        </w:rPr>
        <w:t>)</w:t>
      </w:r>
      <w:r w:rsidRPr="00556066">
        <w:rPr>
          <w:vertAlign w:val="superscript"/>
        </w:rPr>
        <w:tab/>
      </w:r>
      <w:r w:rsidR="008D61BA">
        <w:t>§ 68 odst. 3 v</w:t>
      </w:r>
      <w:r w:rsidRPr="00556066">
        <w:t>yhlášky č. 410/2009 Sb.</w:t>
      </w:r>
    </w:p>
  </w:footnote>
  <w:footnote w:id="18">
    <w:p w14:paraId="65F5A3CA" w14:textId="14B795CA" w:rsidR="00EC7F33" w:rsidRPr="00556066" w:rsidRDefault="00EC7F33" w:rsidP="00C0587C">
      <w:pPr>
        <w:pStyle w:val="Textpoznpodarou"/>
        <w:ind w:left="284" w:hanging="284"/>
        <w:jc w:val="both"/>
      </w:pPr>
      <w:r w:rsidRPr="00556066">
        <w:rPr>
          <w:rStyle w:val="Znakapoznpodarou"/>
        </w:rPr>
        <w:footnoteRef/>
      </w:r>
      <w:r w:rsidRPr="00556066">
        <w:rPr>
          <w:vertAlign w:val="superscript"/>
        </w:rPr>
        <w:t>)</w:t>
      </w:r>
      <w:r w:rsidRPr="00556066">
        <w:rPr>
          <w:vertAlign w:val="superscript"/>
        </w:rPr>
        <w:tab/>
      </w:r>
      <w:r w:rsidR="008D61BA">
        <w:t>§ 45 odst. 1 v</w:t>
      </w:r>
      <w:r w:rsidRPr="00556066">
        <w:t>yhlášky č. 410/2009 Sb.</w:t>
      </w:r>
    </w:p>
  </w:footnote>
  <w:footnote w:id="19">
    <w:p w14:paraId="65F5A3CB" w14:textId="23AE41BF" w:rsidR="00EC7F33" w:rsidRDefault="00EC7F33" w:rsidP="00C0587C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rPr>
          <w:vertAlign w:val="superscript"/>
        </w:rPr>
        <w:t>)</w:t>
      </w:r>
      <w:r>
        <w:rPr>
          <w:vertAlign w:val="superscript"/>
        </w:rPr>
        <w:tab/>
      </w:r>
      <w:r w:rsidR="008B0BAD">
        <w:t>§ 6 v</w:t>
      </w:r>
      <w:r>
        <w:t>yhlášky č. 410/2009 Sb.</w:t>
      </w:r>
    </w:p>
  </w:footnote>
  <w:footnote w:id="20">
    <w:p w14:paraId="65F5A3CC" w14:textId="7DC24686" w:rsidR="00EC7F33" w:rsidRDefault="00EC7F33" w:rsidP="00C0587C">
      <w:pPr>
        <w:pStyle w:val="Textpoznpodarou"/>
        <w:tabs>
          <w:tab w:val="left" w:pos="284"/>
        </w:tabs>
        <w:jc w:val="both"/>
      </w:pPr>
      <w:r>
        <w:rPr>
          <w:rStyle w:val="Znakapoznpodarou"/>
        </w:rPr>
        <w:footnoteRef/>
      </w:r>
      <w:r>
        <w:rPr>
          <w:vertAlign w:val="superscript"/>
        </w:rPr>
        <w:t>)</w:t>
      </w:r>
      <w:r w:rsidR="008B0BAD">
        <w:tab/>
        <w:t>§ 7 v</w:t>
      </w:r>
      <w:r>
        <w:t>yhlášky č. 410/2009 Sb.</w:t>
      </w:r>
    </w:p>
  </w:footnote>
  <w:footnote w:id="21">
    <w:p w14:paraId="65F5A3CD" w14:textId="137B1B44" w:rsidR="00EC7F33" w:rsidRDefault="00EC7F33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rPr>
          <w:vertAlign w:val="superscript"/>
        </w:rPr>
        <w:t>)</w:t>
      </w:r>
      <w:r>
        <w:tab/>
      </w:r>
      <w:r w:rsidRPr="00FD6934">
        <w:t xml:space="preserve">§ </w:t>
      </w:r>
      <w:r w:rsidR="008B0BAD">
        <w:t>25 a následující z</w:t>
      </w:r>
      <w:r>
        <w:t>ákona č. 320/2001 Sb., o finanční kontrole ve veřejné správě a o změně některých zákonů (zákon o finanční kontrole), v</w:t>
      </w:r>
      <w:r w:rsidR="00020B86">
        <w:t>e znění pozdějších předpisů</w:t>
      </w:r>
      <w:r>
        <w:t>.</w:t>
      </w:r>
    </w:p>
  </w:footnote>
  <w:footnote w:id="22">
    <w:p w14:paraId="65F5A3CE" w14:textId="77777777" w:rsidR="00EC7F33" w:rsidRPr="00703D01" w:rsidRDefault="00EC7F33" w:rsidP="006361A1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rPr>
          <w:vertAlign w:val="superscript"/>
        </w:rPr>
        <w:t>)</w:t>
      </w:r>
      <w:r>
        <w:tab/>
        <w:t>Zákon o účetnictví.</w:t>
      </w:r>
    </w:p>
  </w:footnote>
  <w:footnote w:id="23">
    <w:p w14:paraId="65F5A3CF" w14:textId="77777777" w:rsidR="00EC7F33" w:rsidRDefault="00EC7F33" w:rsidP="006361A1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rPr>
          <w:vertAlign w:val="superscript"/>
        </w:rPr>
        <w:t>)</w:t>
      </w:r>
      <w:r>
        <w:rPr>
          <w:vertAlign w:val="superscript"/>
        </w:rPr>
        <w:tab/>
      </w:r>
      <w:r>
        <w:t>Vyhláška č. 383/2009 Sb., o účetních záznamech v technické formě vybraných účetních jednotek a jejich předávání do centrálního systému účetních informací státu a o požadavcích na technické a smíšené formy účetních záznamů (technická vyhláška o účetních záznamech), ve znění pozdějších předpisů.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3198510"/>
      <w:docPartObj>
        <w:docPartGallery w:val="Page Numbers (Top of Page)"/>
        <w:docPartUnique/>
      </w:docPartObj>
    </w:sdtPr>
    <w:sdtEndPr/>
    <w:sdtContent>
      <w:p w14:paraId="65F5A3B7" w14:textId="77777777" w:rsidR="00EC7F33" w:rsidRDefault="00EC7F33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64E">
          <w:rPr>
            <w:noProof/>
          </w:rPr>
          <w:t>6</w:t>
        </w:r>
        <w:r>
          <w:fldChar w:fldCharType="end"/>
        </w:r>
      </w:p>
    </w:sdtContent>
  </w:sdt>
  <w:p w14:paraId="65F5A3B8" w14:textId="77777777" w:rsidR="00EC7F33" w:rsidRDefault="00EC7F3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D6C48"/>
    <w:multiLevelType w:val="hybridMultilevel"/>
    <w:tmpl w:val="3B8E02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C1E02"/>
    <w:multiLevelType w:val="hybridMultilevel"/>
    <w:tmpl w:val="ADECA58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B77"/>
    <w:multiLevelType w:val="hybridMultilevel"/>
    <w:tmpl w:val="C1BCC06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87DD2"/>
    <w:multiLevelType w:val="hybridMultilevel"/>
    <w:tmpl w:val="C262BAD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E0FB6"/>
    <w:multiLevelType w:val="hybridMultilevel"/>
    <w:tmpl w:val="73E0EE4E"/>
    <w:lvl w:ilvl="0" w:tplc="040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121808"/>
    <w:multiLevelType w:val="hybridMultilevel"/>
    <w:tmpl w:val="69FED1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A0DD5"/>
    <w:multiLevelType w:val="hybridMultilevel"/>
    <w:tmpl w:val="C1322D68"/>
    <w:lvl w:ilvl="0" w:tplc="0405000F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7" w15:restartNumberingAfterBreak="0">
    <w:nsid w:val="23DB2F00"/>
    <w:multiLevelType w:val="hybridMultilevel"/>
    <w:tmpl w:val="A0F8DB32"/>
    <w:lvl w:ilvl="0" w:tplc="095EA33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34BCE"/>
    <w:multiLevelType w:val="hybridMultilevel"/>
    <w:tmpl w:val="C18C89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15E36"/>
    <w:multiLevelType w:val="hybridMultilevel"/>
    <w:tmpl w:val="0C8003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F121B6"/>
    <w:multiLevelType w:val="hybridMultilevel"/>
    <w:tmpl w:val="D354D950"/>
    <w:lvl w:ilvl="0" w:tplc="040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BDD5D83"/>
    <w:multiLevelType w:val="hybridMultilevel"/>
    <w:tmpl w:val="2EE6B730"/>
    <w:lvl w:ilvl="0" w:tplc="88A83E66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41790B"/>
    <w:multiLevelType w:val="hybridMultilevel"/>
    <w:tmpl w:val="4B2C6796"/>
    <w:lvl w:ilvl="0" w:tplc="1D16387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61EF0"/>
    <w:multiLevelType w:val="hybridMultilevel"/>
    <w:tmpl w:val="166EE0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167A2"/>
    <w:multiLevelType w:val="hybridMultilevel"/>
    <w:tmpl w:val="E75C4D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36660F"/>
    <w:multiLevelType w:val="hybridMultilevel"/>
    <w:tmpl w:val="2F38E5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B64A3"/>
    <w:multiLevelType w:val="hybridMultilevel"/>
    <w:tmpl w:val="3FCE3F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100B2"/>
    <w:multiLevelType w:val="hybridMultilevel"/>
    <w:tmpl w:val="9168E03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C1609E"/>
    <w:multiLevelType w:val="hybridMultilevel"/>
    <w:tmpl w:val="BC22DFE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9ED2D2F"/>
    <w:multiLevelType w:val="hybridMultilevel"/>
    <w:tmpl w:val="CA444922"/>
    <w:lvl w:ilvl="0" w:tplc="218E9710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0" w15:restartNumberingAfterBreak="0">
    <w:nsid w:val="5A5960EA"/>
    <w:multiLevelType w:val="hybridMultilevel"/>
    <w:tmpl w:val="E97CFC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A13EC"/>
    <w:multiLevelType w:val="hybridMultilevel"/>
    <w:tmpl w:val="62885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54550A"/>
    <w:multiLevelType w:val="hybridMultilevel"/>
    <w:tmpl w:val="B85409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56ECF"/>
    <w:multiLevelType w:val="hybridMultilevel"/>
    <w:tmpl w:val="A13AC5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237741"/>
    <w:multiLevelType w:val="hybridMultilevel"/>
    <w:tmpl w:val="CE36A6EC"/>
    <w:lvl w:ilvl="0" w:tplc="88A83E66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B9A3E41"/>
    <w:multiLevelType w:val="hybridMultilevel"/>
    <w:tmpl w:val="70504EC2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FCA664B"/>
    <w:multiLevelType w:val="hybridMultilevel"/>
    <w:tmpl w:val="3862759A"/>
    <w:lvl w:ilvl="0" w:tplc="43F22A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651B16"/>
    <w:multiLevelType w:val="hybridMultilevel"/>
    <w:tmpl w:val="0F5455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2206E"/>
    <w:multiLevelType w:val="hybridMultilevel"/>
    <w:tmpl w:val="96D282B4"/>
    <w:lvl w:ilvl="0" w:tplc="095EA33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7A54E5A"/>
    <w:multiLevelType w:val="hybridMultilevel"/>
    <w:tmpl w:val="73E0EE4E"/>
    <w:lvl w:ilvl="0" w:tplc="040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DE506F1"/>
    <w:multiLevelType w:val="hybridMultilevel"/>
    <w:tmpl w:val="3D14B8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6"/>
  </w:num>
  <w:num w:numId="4">
    <w:abstractNumId w:val="11"/>
  </w:num>
  <w:num w:numId="5">
    <w:abstractNumId w:val="20"/>
  </w:num>
  <w:num w:numId="6">
    <w:abstractNumId w:val="4"/>
  </w:num>
  <w:num w:numId="7">
    <w:abstractNumId w:val="17"/>
  </w:num>
  <w:num w:numId="8">
    <w:abstractNumId w:val="24"/>
  </w:num>
  <w:num w:numId="9">
    <w:abstractNumId w:val="13"/>
  </w:num>
  <w:num w:numId="10">
    <w:abstractNumId w:val="12"/>
  </w:num>
  <w:num w:numId="11">
    <w:abstractNumId w:val="21"/>
  </w:num>
  <w:num w:numId="12">
    <w:abstractNumId w:val="29"/>
  </w:num>
  <w:num w:numId="13">
    <w:abstractNumId w:val="8"/>
  </w:num>
  <w:num w:numId="14">
    <w:abstractNumId w:val="3"/>
  </w:num>
  <w:num w:numId="15">
    <w:abstractNumId w:val="30"/>
  </w:num>
  <w:num w:numId="16">
    <w:abstractNumId w:val="0"/>
  </w:num>
  <w:num w:numId="17">
    <w:abstractNumId w:val="25"/>
  </w:num>
  <w:num w:numId="18">
    <w:abstractNumId w:val="18"/>
  </w:num>
  <w:num w:numId="19">
    <w:abstractNumId w:val="1"/>
  </w:num>
  <w:num w:numId="20">
    <w:abstractNumId w:val="6"/>
  </w:num>
  <w:num w:numId="21">
    <w:abstractNumId w:val="19"/>
  </w:num>
  <w:num w:numId="22">
    <w:abstractNumId w:val="27"/>
  </w:num>
  <w:num w:numId="23">
    <w:abstractNumId w:val="22"/>
  </w:num>
  <w:num w:numId="24">
    <w:abstractNumId w:val="26"/>
  </w:num>
  <w:num w:numId="25">
    <w:abstractNumId w:val="23"/>
  </w:num>
  <w:num w:numId="26">
    <w:abstractNumId w:val="9"/>
  </w:num>
  <w:num w:numId="27">
    <w:abstractNumId w:val="10"/>
  </w:num>
  <w:num w:numId="28">
    <w:abstractNumId w:val="5"/>
  </w:num>
  <w:num w:numId="29">
    <w:abstractNumId w:val="2"/>
  </w:num>
  <w:num w:numId="30">
    <w:abstractNumId w:val="7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11C"/>
    <w:rsid w:val="00011202"/>
    <w:rsid w:val="00015CC3"/>
    <w:rsid w:val="00020B86"/>
    <w:rsid w:val="0002674C"/>
    <w:rsid w:val="00030AFD"/>
    <w:rsid w:val="000335A7"/>
    <w:rsid w:val="00035990"/>
    <w:rsid w:val="00062A02"/>
    <w:rsid w:val="00066330"/>
    <w:rsid w:val="0007197B"/>
    <w:rsid w:val="0007411C"/>
    <w:rsid w:val="00087DAB"/>
    <w:rsid w:val="00092328"/>
    <w:rsid w:val="000946B2"/>
    <w:rsid w:val="000A69A8"/>
    <w:rsid w:val="000B31DA"/>
    <w:rsid w:val="000C50EF"/>
    <w:rsid w:val="000D158B"/>
    <w:rsid w:val="000D1976"/>
    <w:rsid w:val="000D4B02"/>
    <w:rsid w:val="000D5077"/>
    <w:rsid w:val="000D7004"/>
    <w:rsid w:val="000E255E"/>
    <w:rsid w:val="000E4AC4"/>
    <w:rsid w:val="000F082D"/>
    <w:rsid w:val="000F4476"/>
    <w:rsid w:val="000F7DC1"/>
    <w:rsid w:val="001202B5"/>
    <w:rsid w:val="00122395"/>
    <w:rsid w:val="00125CDD"/>
    <w:rsid w:val="00126341"/>
    <w:rsid w:val="00127709"/>
    <w:rsid w:val="0013005E"/>
    <w:rsid w:val="00130DF5"/>
    <w:rsid w:val="001378FA"/>
    <w:rsid w:val="00137988"/>
    <w:rsid w:val="0016464C"/>
    <w:rsid w:val="00171E30"/>
    <w:rsid w:val="001865B2"/>
    <w:rsid w:val="00192C46"/>
    <w:rsid w:val="001C03D6"/>
    <w:rsid w:val="001C072F"/>
    <w:rsid w:val="001D2785"/>
    <w:rsid w:val="001D6513"/>
    <w:rsid w:val="001D78F3"/>
    <w:rsid w:val="001E5277"/>
    <w:rsid w:val="0020294A"/>
    <w:rsid w:val="00203D31"/>
    <w:rsid w:val="002060FD"/>
    <w:rsid w:val="002107CB"/>
    <w:rsid w:val="002322FB"/>
    <w:rsid w:val="00236864"/>
    <w:rsid w:val="00244851"/>
    <w:rsid w:val="0024550F"/>
    <w:rsid w:val="00250F98"/>
    <w:rsid w:val="002532EE"/>
    <w:rsid w:val="00257613"/>
    <w:rsid w:val="00273CBA"/>
    <w:rsid w:val="00275A5D"/>
    <w:rsid w:val="00287AB8"/>
    <w:rsid w:val="002A7299"/>
    <w:rsid w:val="002A772A"/>
    <w:rsid w:val="002E0422"/>
    <w:rsid w:val="002E0D75"/>
    <w:rsid w:val="002E6607"/>
    <w:rsid w:val="002F2E12"/>
    <w:rsid w:val="002F6039"/>
    <w:rsid w:val="002F75EE"/>
    <w:rsid w:val="00304A25"/>
    <w:rsid w:val="00310105"/>
    <w:rsid w:val="00310C61"/>
    <w:rsid w:val="003141C4"/>
    <w:rsid w:val="00315EEB"/>
    <w:rsid w:val="0031712B"/>
    <w:rsid w:val="00320B61"/>
    <w:rsid w:val="00323158"/>
    <w:rsid w:val="00325DCA"/>
    <w:rsid w:val="0034168F"/>
    <w:rsid w:val="003449E3"/>
    <w:rsid w:val="00344BF5"/>
    <w:rsid w:val="00346E06"/>
    <w:rsid w:val="00362B1F"/>
    <w:rsid w:val="00367BE4"/>
    <w:rsid w:val="003701C6"/>
    <w:rsid w:val="00370C92"/>
    <w:rsid w:val="0037500B"/>
    <w:rsid w:val="00397465"/>
    <w:rsid w:val="00397F42"/>
    <w:rsid w:val="003A2513"/>
    <w:rsid w:val="003A5337"/>
    <w:rsid w:val="003C1A17"/>
    <w:rsid w:val="003C5546"/>
    <w:rsid w:val="003D5D10"/>
    <w:rsid w:val="003E0E8F"/>
    <w:rsid w:val="003E1E94"/>
    <w:rsid w:val="003E5DF0"/>
    <w:rsid w:val="003E5E09"/>
    <w:rsid w:val="003F2685"/>
    <w:rsid w:val="003F5383"/>
    <w:rsid w:val="003F5BB1"/>
    <w:rsid w:val="00413B6D"/>
    <w:rsid w:val="00423A27"/>
    <w:rsid w:val="004333B6"/>
    <w:rsid w:val="00434218"/>
    <w:rsid w:val="00435412"/>
    <w:rsid w:val="004363F9"/>
    <w:rsid w:val="0043777C"/>
    <w:rsid w:val="00437924"/>
    <w:rsid w:val="0045129A"/>
    <w:rsid w:val="0045151E"/>
    <w:rsid w:val="0045442F"/>
    <w:rsid w:val="004562EE"/>
    <w:rsid w:val="00462A52"/>
    <w:rsid w:val="004630B7"/>
    <w:rsid w:val="004637AD"/>
    <w:rsid w:val="00467F0A"/>
    <w:rsid w:val="0047786D"/>
    <w:rsid w:val="00481D3C"/>
    <w:rsid w:val="00484D68"/>
    <w:rsid w:val="004A0C18"/>
    <w:rsid w:val="004A384E"/>
    <w:rsid w:val="004A6DD7"/>
    <w:rsid w:val="004A7044"/>
    <w:rsid w:val="004A78A6"/>
    <w:rsid w:val="004B552A"/>
    <w:rsid w:val="004B6B7E"/>
    <w:rsid w:val="004B7A6C"/>
    <w:rsid w:val="004C0549"/>
    <w:rsid w:val="004C1AD2"/>
    <w:rsid w:val="004C38B2"/>
    <w:rsid w:val="004D362A"/>
    <w:rsid w:val="004E10FD"/>
    <w:rsid w:val="004E6F5C"/>
    <w:rsid w:val="004E746A"/>
    <w:rsid w:val="004E7DD3"/>
    <w:rsid w:val="004F19D8"/>
    <w:rsid w:val="004F5E0F"/>
    <w:rsid w:val="00500739"/>
    <w:rsid w:val="00500F7E"/>
    <w:rsid w:val="005124D7"/>
    <w:rsid w:val="0052002F"/>
    <w:rsid w:val="0052009B"/>
    <w:rsid w:val="00541D4E"/>
    <w:rsid w:val="005555C7"/>
    <w:rsid w:val="00556066"/>
    <w:rsid w:val="00560FE4"/>
    <w:rsid w:val="005774B6"/>
    <w:rsid w:val="005777E0"/>
    <w:rsid w:val="00586055"/>
    <w:rsid w:val="00594B64"/>
    <w:rsid w:val="005B40D1"/>
    <w:rsid w:val="005B5122"/>
    <w:rsid w:val="005E3C5A"/>
    <w:rsid w:val="005E5B11"/>
    <w:rsid w:val="005E7851"/>
    <w:rsid w:val="005F5855"/>
    <w:rsid w:val="005F7B84"/>
    <w:rsid w:val="00611721"/>
    <w:rsid w:val="00611913"/>
    <w:rsid w:val="0062363B"/>
    <w:rsid w:val="00634A81"/>
    <w:rsid w:val="00635F6F"/>
    <w:rsid w:val="00636175"/>
    <w:rsid w:val="006361A1"/>
    <w:rsid w:val="00636704"/>
    <w:rsid w:val="00636C99"/>
    <w:rsid w:val="0063785B"/>
    <w:rsid w:val="00641A48"/>
    <w:rsid w:val="00642ECE"/>
    <w:rsid w:val="00662768"/>
    <w:rsid w:val="00677EBE"/>
    <w:rsid w:val="00697350"/>
    <w:rsid w:val="00697D3E"/>
    <w:rsid w:val="006A18DB"/>
    <w:rsid w:val="006B1575"/>
    <w:rsid w:val="006B46F6"/>
    <w:rsid w:val="006B7CCA"/>
    <w:rsid w:val="006E4C15"/>
    <w:rsid w:val="006E5536"/>
    <w:rsid w:val="006E5855"/>
    <w:rsid w:val="00703D01"/>
    <w:rsid w:val="00710D5E"/>
    <w:rsid w:val="00712860"/>
    <w:rsid w:val="00723555"/>
    <w:rsid w:val="00724F29"/>
    <w:rsid w:val="007255EE"/>
    <w:rsid w:val="00725C3A"/>
    <w:rsid w:val="00731017"/>
    <w:rsid w:val="007316B5"/>
    <w:rsid w:val="007342B3"/>
    <w:rsid w:val="00736A0D"/>
    <w:rsid w:val="00745840"/>
    <w:rsid w:val="00750B1C"/>
    <w:rsid w:val="007548F6"/>
    <w:rsid w:val="00755AA3"/>
    <w:rsid w:val="00783480"/>
    <w:rsid w:val="00783E54"/>
    <w:rsid w:val="00783FB6"/>
    <w:rsid w:val="0078746D"/>
    <w:rsid w:val="00790065"/>
    <w:rsid w:val="007923B8"/>
    <w:rsid w:val="007A2825"/>
    <w:rsid w:val="007A3772"/>
    <w:rsid w:val="007B15EF"/>
    <w:rsid w:val="007C795B"/>
    <w:rsid w:val="007F7D9C"/>
    <w:rsid w:val="00800CC4"/>
    <w:rsid w:val="00804908"/>
    <w:rsid w:val="00806913"/>
    <w:rsid w:val="00815008"/>
    <w:rsid w:val="00822EAD"/>
    <w:rsid w:val="00827EF2"/>
    <w:rsid w:val="008320A6"/>
    <w:rsid w:val="0083262C"/>
    <w:rsid w:val="00843B08"/>
    <w:rsid w:val="00844B43"/>
    <w:rsid w:val="008459DF"/>
    <w:rsid w:val="00847D7F"/>
    <w:rsid w:val="008567F1"/>
    <w:rsid w:val="008633C1"/>
    <w:rsid w:val="0086413E"/>
    <w:rsid w:val="00864F93"/>
    <w:rsid w:val="0087544F"/>
    <w:rsid w:val="008778AB"/>
    <w:rsid w:val="0088033C"/>
    <w:rsid w:val="008846C2"/>
    <w:rsid w:val="008B0BAD"/>
    <w:rsid w:val="008B4ACD"/>
    <w:rsid w:val="008B7C2D"/>
    <w:rsid w:val="008C60D7"/>
    <w:rsid w:val="008C64F8"/>
    <w:rsid w:val="008D61BA"/>
    <w:rsid w:val="008D65B9"/>
    <w:rsid w:val="008E3B30"/>
    <w:rsid w:val="0090111B"/>
    <w:rsid w:val="00904770"/>
    <w:rsid w:val="00905EA8"/>
    <w:rsid w:val="00914D8F"/>
    <w:rsid w:val="00925DD7"/>
    <w:rsid w:val="009328D7"/>
    <w:rsid w:val="00935E96"/>
    <w:rsid w:val="00937B32"/>
    <w:rsid w:val="00945E63"/>
    <w:rsid w:val="009474C0"/>
    <w:rsid w:val="00960014"/>
    <w:rsid w:val="00964AF1"/>
    <w:rsid w:val="009665A7"/>
    <w:rsid w:val="009672C9"/>
    <w:rsid w:val="009723D9"/>
    <w:rsid w:val="009728F5"/>
    <w:rsid w:val="00973861"/>
    <w:rsid w:val="009A1D73"/>
    <w:rsid w:val="009A6BCE"/>
    <w:rsid w:val="009B09D6"/>
    <w:rsid w:val="009B3441"/>
    <w:rsid w:val="009C3845"/>
    <w:rsid w:val="009E01BB"/>
    <w:rsid w:val="009E32DA"/>
    <w:rsid w:val="009F3793"/>
    <w:rsid w:val="009F71DE"/>
    <w:rsid w:val="00A005C0"/>
    <w:rsid w:val="00A063CE"/>
    <w:rsid w:val="00A13A4A"/>
    <w:rsid w:val="00A13EC0"/>
    <w:rsid w:val="00A17613"/>
    <w:rsid w:val="00A24A09"/>
    <w:rsid w:val="00A25F4E"/>
    <w:rsid w:val="00A27101"/>
    <w:rsid w:val="00A42EB7"/>
    <w:rsid w:val="00A47C6B"/>
    <w:rsid w:val="00A62172"/>
    <w:rsid w:val="00A766CF"/>
    <w:rsid w:val="00A82A58"/>
    <w:rsid w:val="00A82ECB"/>
    <w:rsid w:val="00A9248E"/>
    <w:rsid w:val="00A93F5C"/>
    <w:rsid w:val="00A95415"/>
    <w:rsid w:val="00A95A71"/>
    <w:rsid w:val="00AC6625"/>
    <w:rsid w:val="00AC7DC9"/>
    <w:rsid w:val="00AD0795"/>
    <w:rsid w:val="00AE0BFC"/>
    <w:rsid w:val="00AE54AD"/>
    <w:rsid w:val="00AE6104"/>
    <w:rsid w:val="00AF7030"/>
    <w:rsid w:val="00B03C61"/>
    <w:rsid w:val="00B0479D"/>
    <w:rsid w:val="00B04DCA"/>
    <w:rsid w:val="00B217A3"/>
    <w:rsid w:val="00B22A7F"/>
    <w:rsid w:val="00B359E2"/>
    <w:rsid w:val="00B41D8E"/>
    <w:rsid w:val="00B42A92"/>
    <w:rsid w:val="00B50CD0"/>
    <w:rsid w:val="00B518FF"/>
    <w:rsid w:val="00B5407C"/>
    <w:rsid w:val="00B56D9E"/>
    <w:rsid w:val="00B612B0"/>
    <w:rsid w:val="00B66278"/>
    <w:rsid w:val="00B835D6"/>
    <w:rsid w:val="00B84112"/>
    <w:rsid w:val="00B91544"/>
    <w:rsid w:val="00B9405E"/>
    <w:rsid w:val="00B94085"/>
    <w:rsid w:val="00B976E1"/>
    <w:rsid w:val="00BB1CEA"/>
    <w:rsid w:val="00BB1F96"/>
    <w:rsid w:val="00BE0377"/>
    <w:rsid w:val="00BE1682"/>
    <w:rsid w:val="00BE279E"/>
    <w:rsid w:val="00BF74CA"/>
    <w:rsid w:val="00C057FE"/>
    <w:rsid w:val="00C0587C"/>
    <w:rsid w:val="00C077E8"/>
    <w:rsid w:val="00C124C9"/>
    <w:rsid w:val="00C26BDD"/>
    <w:rsid w:val="00C273C5"/>
    <w:rsid w:val="00C328C5"/>
    <w:rsid w:val="00C32BF3"/>
    <w:rsid w:val="00C35CAA"/>
    <w:rsid w:val="00C5119E"/>
    <w:rsid w:val="00C55318"/>
    <w:rsid w:val="00C6440D"/>
    <w:rsid w:val="00C708DB"/>
    <w:rsid w:val="00C809C3"/>
    <w:rsid w:val="00C81576"/>
    <w:rsid w:val="00C81BB1"/>
    <w:rsid w:val="00C86A2F"/>
    <w:rsid w:val="00C95DE1"/>
    <w:rsid w:val="00CA3E79"/>
    <w:rsid w:val="00CA5880"/>
    <w:rsid w:val="00CA6209"/>
    <w:rsid w:val="00CB4A6D"/>
    <w:rsid w:val="00CB670B"/>
    <w:rsid w:val="00CC4B5C"/>
    <w:rsid w:val="00CD1263"/>
    <w:rsid w:val="00CD182F"/>
    <w:rsid w:val="00CE07A0"/>
    <w:rsid w:val="00CE4ADF"/>
    <w:rsid w:val="00D00556"/>
    <w:rsid w:val="00D0774D"/>
    <w:rsid w:val="00D17539"/>
    <w:rsid w:val="00D215C2"/>
    <w:rsid w:val="00D36113"/>
    <w:rsid w:val="00D3792D"/>
    <w:rsid w:val="00D534E1"/>
    <w:rsid w:val="00D6011D"/>
    <w:rsid w:val="00D634F0"/>
    <w:rsid w:val="00D66D42"/>
    <w:rsid w:val="00D76BEE"/>
    <w:rsid w:val="00D76E01"/>
    <w:rsid w:val="00D92533"/>
    <w:rsid w:val="00D928A4"/>
    <w:rsid w:val="00D97BC4"/>
    <w:rsid w:val="00DA0E7F"/>
    <w:rsid w:val="00DA46EA"/>
    <w:rsid w:val="00DB042C"/>
    <w:rsid w:val="00DB2E18"/>
    <w:rsid w:val="00DB664E"/>
    <w:rsid w:val="00DC5533"/>
    <w:rsid w:val="00DF5BCF"/>
    <w:rsid w:val="00DF720E"/>
    <w:rsid w:val="00E00C20"/>
    <w:rsid w:val="00E10581"/>
    <w:rsid w:val="00E1772F"/>
    <w:rsid w:val="00E17C31"/>
    <w:rsid w:val="00E25635"/>
    <w:rsid w:val="00E25EB1"/>
    <w:rsid w:val="00E32C11"/>
    <w:rsid w:val="00E34126"/>
    <w:rsid w:val="00E34360"/>
    <w:rsid w:val="00E350E2"/>
    <w:rsid w:val="00E3589E"/>
    <w:rsid w:val="00E4308D"/>
    <w:rsid w:val="00E571F1"/>
    <w:rsid w:val="00E61A71"/>
    <w:rsid w:val="00E75F5A"/>
    <w:rsid w:val="00E82AD9"/>
    <w:rsid w:val="00EA3B88"/>
    <w:rsid w:val="00EA3FAB"/>
    <w:rsid w:val="00EB1007"/>
    <w:rsid w:val="00EB1B90"/>
    <w:rsid w:val="00EB6A2C"/>
    <w:rsid w:val="00EC7F33"/>
    <w:rsid w:val="00ED2C80"/>
    <w:rsid w:val="00ED36CC"/>
    <w:rsid w:val="00ED58D6"/>
    <w:rsid w:val="00ED6103"/>
    <w:rsid w:val="00EE1065"/>
    <w:rsid w:val="00EF0533"/>
    <w:rsid w:val="00EF6599"/>
    <w:rsid w:val="00F019D6"/>
    <w:rsid w:val="00F12214"/>
    <w:rsid w:val="00F16FF9"/>
    <w:rsid w:val="00F1718D"/>
    <w:rsid w:val="00F21018"/>
    <w:rsid w:val="00F24623"/>
    <w:rsid w:val="00F370A1"/>
    <w:rsid w:val="00F45953"/>
    <w:rsid w:val="00F53906"/>
    <w:rsid w:val="00F6303C"/>
    <w:rsid w:val="00F64382"/>
    <w:rsid w:val="00F83837"/>
    <w:rsid w:val="00F84179"/>
    <w:rsid w:val="00F86C42"/>
    <w:rsid w:val="00F90F5A"/>
    <w:rsid w:val="00F92762"/>
    <w:rsid w:val="00F943A6"/>
    <w:rsid w:val="00F9456F"/>
    <w:rsid w:val="00FB70A5"/>
    <w:rsid w:val="00FC49ED"/>
    <w:rsid w:val="00FD192E"/>
    <w:rsid w:val="00FD3407"/>
    <w:rsid w:val="00FD4EF7"/>
    <w:rsid w:val="00FD6934"/>
    <w:rsid w:val="00FD7F8B"/>
    <w:rsid w:val="00FE0078"/>
    <w:rsid w:val="00FE02DC"/>
    <w:rsid w:val="00FE0A05"/>
    <w:rsid w:val="00FF0421"/>
    <w:rsid w:val="00FF1C19"/>
    <w:rsid w:val="00FF2B00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5A31B"/>
  <w15:docId w15:val="{97B119BE-EB82-413E-8A05-0EEC873A3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27EF2"/>
    <w:rPr>
      <w:rFonts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rsid w:val="004B7A6C"/>
    <w:pPr>
      <w:spacing w:after="0"/>
    </w:pPr>
    <w:rPr>
      <w:szCs w:val="24"/>
    </w:rPr>
  </w:style>
  <w:style w:type="paragraph" w:styleId="Odstavecseseznamem">
    <w:name w:val="List Paragraph"/>
    <w:basedOn w:val="Normln"/>
    <w:uiPriority w:val="34"/>
    <w:qFormat/>
    <w:rsid w:val="00ED58D6"/>
    <w:pPr>
      <w:ind w:left="720"/>
      <w:contextualSpacing/>
    </w:pPr>
  </w:style>
  <w:style w:type="paragraph" w:styleId="Textpoznpodarou">
    <w:name w:val="footnote text"/>
    <w:basedOn w:val="Normln"/>
    <w:link w:val="TextpoznpodarouChar"/>
    <w:unhideWhenUsed/>
    <w:rsid w:val="00703D01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703D01"/>
    <w:rPr>
      <w:rFonts w:cs="Times New Roman"/>
      <w:sz w:val="20"/>
      <w:szCs w:val="20"/>
    </w:rPr>
  </w:style>
  <w:style w:type="character" w:styleId="Znakapoznpodarou">
    <w:name w:val="footnote reference"/>
    <w:basedOn w:val="Standardnpsmoodstavce"/>
    <w:unhideWhenUsed/>
    <w:rsid w:val="00703D01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13005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3005E"/>
    <w:rPr>
      <w:rFonts w:cs="Times New Roman"/>
    </w:rPr>
  </w:style>
  <w:style w:type="paragraph" w:styleId="Zpat">
    <w:name w:val="footer"/>
    <w:basedOn w:val="Normln"/>
    <w:link w:val="ZpatChar"/>
    <w:uiPriority w:val="99"/>
    <w:unhideWhenUsed/>
    <w:rsid w:val="0013005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3005E"/>
    <w:rPr>
      <w:rFonts w:cs="Times New Roman"/>
    </w:rPr>
  </w:style>
  <w:style w:type="paragraph" w:styleId="Zkladntext">
    <w:name w:val="Body Text"/>
    <w:basedOn w:val="Normln"/>
    <w:link w:val="ZkladntextChar"/>
    <w:rsid w:val="0013005E"/>
    <w:pPr>
      <w:spacing w:after="120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13005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harChar">
    <w:name w:val="Char Char"/>
    <w:basedOn w:val="Normln"/>
    <w:rsid w:val="00273CBA"/>
    <w:pPr>
      <w:spacing w:after="160" w:line="240" w:lineRule="exact"/>
      <w:jc w:val="both"/>
    </w:pPr>
    <w:rPr>
      <w:rFonts w:ascii="Times New Roman Bold" w:eastAsia="Times New Roman" w:hAnsi="Times New Roman Bold" w:cs="Times New Roman Bold"/>
      <w:lang w:val="sk-SK"/>
    </w:rPr>
  </w:style>
  <w:style w:type="character" w:styleId="Odkaznakoment">
    <w:name w:val="annotation reference"/>
    <w:basedOn w:val="Standardnpsmoodstavce"/>
    <w:uiPriority w:val="99"/>
    <w:semiHidden/>
    <w:unhideWhenUsed/>
    <w:rsid w:val="00CC4B5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4B5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4B5C"/>
    <w:rPr>
      <w:rFonts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4B5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4B5C"/>
    <w:rPr>
      <w:rFonts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4B5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4B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4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6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31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AŘ" ma:contentTypeID="0x0101000DA0D75C17C6324A82A4A0568F4D5071002534B2A54CF79447BFCC02A9B516419F" ma:contentTypeVersion="69" ma:contentTypeDescription="" ma:contentTypeScope="" ma:versionID="ca038a99424c923bf309fa769a68cb86">
  <xsd:schema xmlns:xsd="http://www.w3.org/2001/XMLSchema" xmlns:xs="http://www.w3.org/2001/XMLSchema" xmlns:p="http://schemas.microsoft.com/office/2006/metadata/properties" xmlns:ns2="2f1acc2f-24de-45c5-b867-c2fa9bb9e33c" targetNamespace="http://schemas.microsoft.com/office/2006/metadata/properties" ma:root="true" ma:fieldsID="3334378b88ca0c1251c1e1d8548aeee8" ns2:_="">
    <xsd:import namespace="2f1acc2f-24de-45c5-b867-c2fa9bb9e33c"/>
    <xsd:element name="properties">
      <xsd:complexType>
        <xsd:sequence>
          <xsd:element name="documentManagement">
            <xsd:complexType>
              <xsd:all>
                <xsd:element ref="ns2:Rok_x0020_vydání" minOccurs="0"/>
                <xsd:element ref="ns2:Rok" minOccurs="0"/>
                <xsd:element ref="ns2:PLATNO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acc2f-24de-45c5-b867-c2fa9bb9e33c" elementFormDefault="qualified">
    <xsd:import namespace="http://schemas.microsoft.com/office/2006/documentManagement/types"/>
    <xsd:import namespace="http://schemas.microsoft.com/office/infopath/2007/PartnerControls"/>
    <xsd:element name="Rok_x0020_vydání" ma:index="10" nillable="true" ma:displayName="Rok vydání" ma:default="-" ma:format="Dropdown" ma:internalName="Rok_x0020_vyd_x00e1_n_x00ed_">
      <xsd:simpleType>
        <xsd:restriction base="dms:Choice">
          <xsd:enumeration value="-"/>
          <xsd:enumeration value="2006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"/>
        </xsd:restriction>
      </xsd:simpleType>
    </xsd:element>
    <xsd:element name="Rok" ma:index="12" nillable="true" ma:displayName="Aktuální změna" ma:format="Dropdown" ma:hidden="true" ma:internalName="Rok" ma:readOnly="false">
      <xsd:simpleType>
        <xsd:restriction base="dms:Choice"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-"/>
        </xsd:restriction>
      </xsd:simpleType>
    </xsd:element>
    <xsd:element name="PLATNOST" ma:index="13" nillable="true" ma:displayName="PLATNOST" ma:default="0_POLOTOVAR" ma:format="Dropdown" ma:hidden="true" ma:internalName="PLATNOST" ma:readOnly="false">
      <xsd:simpleType>
        <xsd:restriction base="dms:Choice">
          <xsd:enumeration value="0_POLOTOVAR"/>
          <xsd:enumeration value="1_PLATNÝ"/>
          <xsd:enumeration value="2_ZRUŠEN"/>
          <xsd:enumeration value="3_ODLOŽEN"/>
          <xsd:enumeration value="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obsahu"/>
        <xsd:element ref="dc:title" minOccurs="0" maxOccurs="1" ma:displayName="Nadpis"/>
        <xsd:element ref="dc:subject" minOccurs="0" maxOccurs="1"/>
        <xsd:element ref="dc:description" minOccurs="0" maxOccurs="1" ma:index="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LATNOST xmlns="2f1acc2f-24de-45c5-b867-c2fa9bb9e33c">0_POLOTOVAR</PLATNOST>
    <Rok_x0020_vydání xmlns="2f1acc2f-24de-45c5-b867-c2fa9bb9e33c">-</Rok_x0020_vydání>
    <Rok xmlns="2f1acc2f-24de-45c5-b867-c2fa9bb9e33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C9D8D-0E82-4A6C-AE59-3CE5FD8E2E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932165-BBE1-4783-9A30-6E63E289E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acc2f-24de-45c5-b867-c2fa9bb9e3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49E55B-5970-4244-B248-70E97A17B3FB}">
  <ds:schemaRefs>
    <ds:schemaRef ds:uri="http://schemas.microsoft.com/office/2006/metadata/properties"/>
    <ds:schemaRef ds:uri="http://schemas.microsoft.com/office/infopath/2007/PartnerControls"/>
    <ds:schemaRef ds:uri="2f1acc2f-24de-45c5-b867-c2fa9bb9e33c"/>
  </ds:schemaRefs>
</ds:datastoreItem>
</file>

<file path=customXml/itemProps4.xml><?xml version="1.0" encoding="utf-8"?>
<ds:datastoreItem xmlns:ds="http://schemas.openxmlformats.org/officeDocument/2006/customXml" ds:itemID="{3D6C8F84-DFA6-4B21-B94D-989BEFCDD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1795</Words>
  <Characters>10596</Characters>
  <Application>Microsoft Office Word</Application>
  <DocSecurity>0</DocSecurity>
  <Lines>88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12367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Miková Marie Ing. (GFŘ)</dc:creator>
  <cp:lastModifiedBy>Zemánková Adéla Ing. (GFŘ)</cp:lastModifiedBy>
  <cp:revision>18</cp:revision>
  <cp:lastPrinted>2018-08-13T12:00:00Z</cp:lastPrinted>
  <dcterms:created xsi:type="dcterms:W3CDTF">2020-02-03T08:45:00Z</dcterms:created>
  <dcterms:modified xsi:type="dcterms:W3CDTF">2021-03-09T09:12:00Z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0x0101000DA0D75C17C6324A82A4A0568F4D5071002534B2A54CF79447BFCC02A9B516419F</vt:lpwstr>
  </property>
</Properties>
</file>